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05F2" w:rsidRPr="00B220BA" w:rsidRDefault="00B644FF" w:rsidP="001C2F0F">
      <w:pPr>
        <w:bidi/>
        <w:spacing w:line="420" w:lineRule="exact"/>
        <w:contextualSpacing/>
        <w:jc w:val="center"/>
        <w:rPr>
          <w:rFonts w:ascii="Arabic Typesetting" w:eastAsia="Calibri" w:hAnsi="Arabic Typesetting" w:cs="Arabic Typesetting"/>
          <w:b/>
          <w:bCs/>
          <w:sz w:val="40"/>
          <w:szCs w:val="40"/>
          <w:lang w:eastAsia="en-US" w:bidi="ar-DZ"/>
        </w:rPr>
      </w:pPr>
      <w:r w:rsidRPr="00B644FF">
        <w:rPr>
          <w:rFonts w:ascii="Arabic Typesetting" w:eastAsia="Calibri" w:hAnsi="Arabic Typesetting" w:cs="Arabic Typesetting"/>
          <w:b/>
          <w:bCs/>
          <w:noProof/>
          <w:sz w:val="40"/>
          <w:szCs w:val="40"/>
          <w:rtl/>
        </w:rPr>
        <w:drawing>
          <wp:anchor distT="0" distB="0" distL="114300" distR="114300" simplePos="0" relativeHeight="251661312" behindDoc="0" locked="0" layoutInCell="1" allowOverlap="1">
            <wp:simplePos x="0" y="0"/>
            <wp:positionH relativeFrom="column">
              <wp:posOffset>5707380</wp:posOffset>
            </wp:positionH>
            <wp:positionV relativeFrom="paragraph">
              <wp:posOffset>635</wp:posOffset>
            </wp:positionV>
            <wp:extent cx="981075" cy="723900"/>
            <wp:effectExtent l="19050" t="0" r="9525" b="0"/>
            <wp:wrapSquare wrapText="bothSides"/>
            <wp:docPr id="7"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Pr="00B644FF">
        <w:rPr>
          <w:rFonts w:ascii="Arabic Typesetting" w:eastAsia="Calibri" w:hAnsi="Arabic Typesetting" w:cs="Arabic Typesetting"/>
          <w:b/>
          <w:bCs/>
          <w:noProof/>
          <w:sz w:val="40"/>
          <w:szCs w:val="40"/>
          <w:rtl/>
        </w:rPr>
        <w:drawing>
          <wp:anchor distT="0" distB="0" distL="114300" distR="114300" simplePos="0" relativeHeight="251662336" behindDoc="0" locked="0" layoutInCell="1" allowOverlap="1">
            <wp:simplePos x="0" y="0"/>
            <wp:positionH relativeFrom="column">
              <wp:posOffset>135255</wp:posOffset>
            </wp:positionH>
            <wp:positionV relativeFrom="paragraph">
              <wp:posOffset>38735</wp:posOffset>
            </wp:positionV>
            <wp:extent cx="981075" cy="723900"/>
            <wp:effectExtent l="19050" t="0" r="9525" b="0"/>
            <wp:wrapSquare wrapText="bothSides"/>
            <wp:docPr id="8"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1C2F0F">
        <w:rPr>
          <w:rFonts w:ascii="Arabic Typesetting" w:eastAsia="Calibri" w:hAnsi="Arabic Typesetting" w:cs="Arabic Typesetting" w:hint="cs"/>
          <w:b/>
          <w:bCs/>
          <w:sz w:val="40"/>
          <w:szCs w:val="40"/>
          <w:rtl/>
          <w:lang w:eastAsia="en-US" w:bidi="ar-DZ"/>
        </w:rPr>
        <w:t xml:space="preserve">    </w:t>
      </w:r>
      <w:r w:rsidR="002805F2">
        <w:rPr>
          <w:rFonts w:ascii="Arabic Typesetting" w:eastAsia="Calibri" w:hAnsi="Arabic Typesetting" w:cs="Arabic Typesetting"/>
          <w:b/>
          <w:bCs/>
          <w:sz w:val="40"/>
          <w:szCs w:val="40"/>
          <w:rtl/>
          <w:lang w:eastAsia="en-US" w:bidi="ar-DZ"/>
        </w:rPr>
        <w:t>الجمهوريــــ</w:t>
      </w:r>
      <w:r w:rsidR="002805F2" w:rsidRPr="00B220BA">
        <w:rPr>
          <w:rFonts w:ascii="Arabic Typesetting" w:eastAsia="Calibri" w:hAnsi="Arabic Typesetting" w:cs="Arabic Typesetting"/>
          <w:b/>
          <w:bCs/>
          <w:sz w:val="40"/>
          <w:szCs w:val="40"/>
          <w:rtl/>
          <w:lang w:eastAsia="en-US" w:bidi="ar-DZ"/>
        </w:rPr>
        <w:t>ــة الجزائريـــــــة الديمقراطيـــــة الشعبيـــــــــة</w:t>
      </w:r>
    </w:p>
    <w:p w:rsidR="002805F2" w:rsidRPr="00B220BA" w:rsidRDefault="001C2F0F" w:rsidP="001C2F0F">
      <w:pPr>
        <w:bidi/>
        <w:spacing w:line="420" w:lineRule="exact"/>
        <w:contextualSpacing/>
        <w:rPr>
          <w:rFonts w:ascii="Arabic Typesetting" w:eastAsia="Calibri" w:hAnsi="Arabic Typesetting" w:cs="Arabic Typesetting"/>
          <w:b/>
          <w:bCs/>
          <w:sz w:val="40"/>
          <w:szCs w:val="40"/>
          <w:lang w:eastAsia="en-US" w:bidi="ar-DZ"/>
        </w:rPr>
      </w:pPr>
      <w:r>
        <w:rPr>
          <w:rFonts w:ascii="Arabic Typesetting" w:eastAsia="Calibri" w:hAnsi="Arabic Typesetting" w:cs="Arabic Typesetting" w:hint="cs"/>
          <w:b/>
          <w:bCs/>
          <w:sz w:val="40"/>
          <w:szCs w:val="40"/>
          <w:rtl/>
          <w:lang w:eastAsia="en-US" w:bidi="ar-DZ"/>
        </w:rPr>
        <w:t xml:space="preserve">             </w:t>
      </w:r>
      <w:r w:rsidR="00942E0D">
        <w:rPr>
          <w:rFonts w:ascii="Arabic Typesetting" w:eastAsia="Calibri" w:hAnsi="Arabic Typesetting" w:cs="Arabic Typesetting"/>
          <w:b/>
          <w:bCs/>
          <w:sz w:val="40"/>
          <w:szCs w:val="40"/>
          <w:lang w:eastAsia="en-US" w:bidi="ar-DZ"/>
        </w:rPr>
        <w:t xml:space="preserve">     </w:t>
      </w:r>
      <w:r>
        <w:rPr>
          <w:rFonts w:ascii="Arabic Typesetting" w:eastAsia="Calibri" w:hAnsi="Arabic Typesetting" w:cs="Arabic Typesetting" w:hint="cs"/>
          <w:b/>
          <w:bCs/>
          <w:sz w:val="40"/>
          <w:szCs w:val="40"/>
          <w:rtl/>
          <w:lang w:eastAsia="en-US" w:bidi="ar-DZ"/>
        </w:rPr>
        <w:t xml:space="preserve">    </w:t>
      </w:r>
      <w:r w:rsidR="002805F2">
        <w:rPr>
          <w:rFonts w:ascii="Arabic Typesetting" w:eastAsia="Calibri" w:hAnsi="Arabic Typesetting" w:cs="Arabic Typesetting"/>
          <w:b/>
          <w:bCs/>
          <w:sz w:val="40"/>
          <w:szCs w:val="40"/>
          <w:rtl/>
          <w:lang w:eastAsia="en-US" w:bidi="ar-DZ"/>
        </w:rPr>
        <w:t>وزارة التعلي</w:t>
      </w:r>
      <w:r w:rsidR="002805F2" w:rsidRPr="00B220BA">
        <w:rPr>
          <w:rFonts w:ascii="Arabic Typesetting" w:eastAsia="Calibri" w:hAnsi="Arabic Typesetting" w:cs="Arabic Typesetting"/>
          <w:b/>
          <w:bCs/>
          <w:sz w:val="40"/>
          <w:szCs w:val="40"/>
          <w:rtl/>
          <w:lang w:eastAsia="en-US" w:bidi="ar-DZ"/>
        </w:rPr>
        <w:t>ـم العــالـــي والبحــث العلمــي</w:t>
      </w:r>
    </w:p>
    <w:p w:rsidR="00A06964" w:rsidRDefault="001C2F0F" w:rsidP="00953178">
      <w:pPr>
        <w:bidi/>
        <w:spacing w:line="420" w:lineRule="exact"/>
        <w:contextualSpacing/>
        <w:jc w:val="center"/>
        <w:rPr>
          <w:rFonts w:ascii="Arabic Typesetting" w:eastAsia="Calibri" w:hAnsi="Arabic Typesetting" w:cs="Arabic Typesetting"/>
          <w:b/>
          <w:bCs/>
          <w:sz w:val="40"/>
          <w:szCs w:val="40"/>
          <w:rtl/>
          <w:lang w:eastAsia="en-US" w:bidi="ar-DZ"/>
        </w:rPr>
      </w:pPr>
      <w:r>
        <w:rPr>
          <w:rFonts w:ascii="Arabic Typesetting" w:eastAsia="Calibri" w:hAnsi="Arabic Typesetting" w:cs="Arabic Typesetting" w:hint="cs"/>
          <w:b/>
          <w:bCs/>
          <w:sz w:val="40"/>
          <w:szCs w:val="40"/>
          <w:rtl/>
          <w:lang w:eastAsia="en-US" w:bidi="ar-DZ"/>
        </w:rPr>
        <w:t xml:space="preserve">     </w:t>
      </w:r>
      <w:r w:rsidR="002805F2" w:rsidRPr="00B220BA">
        <w:rPr>
          <w:rFonts w:ascii="Arabic Typesetting" w:eastAsia="Calibri" w:hAnsi="Arabic Typesetting" w:cs="Arabic Typesetting"/>
          <w:b/>
          <w:bCs/>
          <w:sz w:val="40"/>
          <w:szCs w:val="40"/>
          <w:rtl/>
          <w:lang w:eastAsia="en-US" w:bidi="ar-DZ"/>
        </w:rPr>
        <w:t>جامعــة فرحــات عبــــاس سطيـــف</w:t>
      </w:r>
      <w:r w:rsidR="00A06964">
        <w:rPr>
          <w:rFonts w:ascii="Arabic Typesetting" w:eastAsia="Calibri" w:hAnsi="Arabic Typesetting" w:cs="Arabic Typesetting" w:hint="cs"/>
          <w:b/>
          <w:bCs/>
          <w:sz w:val="40"/>
          <w:szCs w:val="40"/>
          <w:rtl/>
          <w:lang w:eastAsia="en-US" w:bidi="ar-DZ"/>
        </w:rPr>
        <w:t>1</w:t>
      </w:r>
    </w:p>
    <w:p w:rsidR="009A57E9" w:rsidRDefault="00984D3C" w:rsidP="009A57E9">
      <w:pPr>
        <w:bidi/>
        <w:contextualSpacing/>
        <w:jc w:val="center"/>
        <w:rPr>
          <w:rFonts w:ascii="Arabic Typesetting" w:eastAsia="Calibri" w:hAnsi="Arabic Typesetting" w:cs="Arabic Typesetting"/>
          <w:b/>
          <w:bCs/>
          <w:sz w:val="40"/>
          <w:szCs w:val="40"/>
          <w:rtl/>
          <w:lang w:eastAsia="en-US" w:bidi="ar-DZ"/>
        </w:rPr>
      </w:pPr>
      <w:r>
        <w:rPr>
          <w:rFonts w:ascii="Arabic Typesetting" w:eastAsia="Calibri" w:hAnsi="Arabic Typesetting" w:cs="Arabic Typesetting"/>
          <w:b/>
          <w:bCs/>
          <w:noProof/>
          <w:sz w:val="40"/>
          <w:szCs w:val="40"/>
          <w:rtl/>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7" type="#_x0000_t107" alt="" style="position:absolute;left:0;text-align:left;margin-left:68.45pt;margin-top:4.3pt;width:434.25pt;height:128.25pt;z-index:251658240;mso-wrap-style:square;mso-wrap-edited:f;mso-width-percent:0;mso-height-percent:0;mso-width-percent:0;mso-height-percent:0;v-text-anchor:top" fillcolor="white [3201]" strokecolor="#95b3d7 [1940]" strokeweight="1pt">
            <v:fill color2="#b8cce4 [1300]" focusposition="1" focussize="" focus="100%" type="gradient"/>
            <v:shadow on="t" type="perspective" color="#243f60 [1604]" opacity=".5" offset="1pt" offset2="-3pt"/>
            <v:textbox>
              <w:txbxContent>
                <w:p w:rsidR="00050BA5" w:rsidRPr="00050BA5" w:rsidRDefault="00050BA5" w:rsidP="00050BA5">
                  <w:pPr>
                    <w:jc w:val="center"/>
                  </w:pPr>
                  <w:r>
                    <w:rPr>
                      <w:rFonts w:ascii="Arabic Typesetting" w:hAnsi="Arabic Typesetting" w:cs="Arabic Typesetting" w:hint="cs"/>
                      <w:b/>
                      <w:bCs/>
                      <w:color w:val="000000"/>
                      <w:sz w:val="48"/>
                      <w:szCs w:val="48"/>
                      <w:rtl/>
                      <w:lang w:bidi="ar-DZ"/>
                      <w14:textOutline w14:w="9525" w14:cap="flat" w14:cmpd="sng" w14:algn="ctr">
                        <w14:solidFill>
                          <w14:srgbClr w14:val="000000"/>
                        </w14:solidFill>
                        <w14:prstDash w14:val="solid"/>
                        <w14:round/>
                      </w14:textOutline>
                    </w:rPr>
                    <w:t>بطاقة تقنية حول تخصص:</w:t>
                  </w:r>
                  <w:r w:rsidRPr="00050BA5">
                    <w:rPr>
                      <w:b/>
                      <w:bCs/>
                      <w:sz w:val="32"/>
                      <w:szCs w:val="32"/>
                      <w:rtl/>
                    </w:rPr>
                    <w:t xml:space="preserve"> </w:t>
                  </w:r>
                  <w:r w:rsidRPr="00050BA5">
                    <w:rPr>
                      <w:b/>
                      <w:bCs/>
                      <w:sz w:val="48"/>
                      <w:szCs w:val="48"/>
                      <w:rtl/>
                    </w:rPr>
                    <w:t>ماستر</w:t>
                  </w:r>
                  <w:r w:rsidR="004234A0" w:rsidRPr="00B220BA">
                    <w:rPr>
                      <w:rFonts w:ascii="Arabic Typesetting" w:eastAsia="Calibri" w:hAnsi="Arabic Typesetting" w:cs="Arabic Typesetting"/>
                      <w:b/>
                      <w:bCs/>
                      <w:sz w:val="40"/>
                      <w:szCs w:val="40"/>
                      <w:rtl/>
                      <w:lang w:eastAsia="en-US" w:bidi="ar-DZ"/>
                    </w:rPr>
                    <w:t>علم</w:t>
                  </w:r>
                  <w:r w:rsidRPr="00050BA5">
                    <w:rPr>
                      <w:b/>
                      <w:bCs/>
                      <w:sz w:val="48"/>
                      <w:szCs w:val="48"/>
                      <w:rtl/>
                    </w:rPr>
                    <w:t xml:space="preserve"> الطفيليات</w:t>
                  </w:r>
                </w:p>
                <w:p w:rsidR="00050BA5" w:rsidRDefault="00050BA5" w:rsidP="00050BA5">
                  <w:pPr>
                    <w:bidi/>
                    <w:jc w:val="center"/>
                  </w:pPr>
                </w:p>
                <w:p w:rsidR="00050BA5" w:rsidRDefault="00050BA5" w:rsidP="00050BA5">
                  <w:pPr>
                    <w:bidi/>
                    <w:jc w:val="center"/>
                  </w:pPr>
                  <w:r>
                    <w:rPr>
                      <w:rFonts w:ascii="Arabic Typesetting" w:hAnsi="Arabic Typesetting" w:cs="Arabic Typesetting" w:hint="cs"/>
                      <w:b/>
                      <w:bCs/>
                      <w:color w:val="000000"/>
                      <w:sz w:val="48"/>
                      <w:szCs w:val="48"/>
                      <w:rtl/>
                      <w:lang w:bidi="ar-DZ"/>
                      <w14:textOutline w14:w="9525" w14:cap="flat" w14:cmpd="sng" w14:algn="ctr">
                        <w14:solidFill>
                          <w14:srgbClr w14:val="000000"/>
                        </w14:solidFill>
                        <w14:prstDash w14:val="solid"/>
                        <w14:round/>
                      </w14:textOutline>
                    </w:rPr>
                    <w:t>.................................</w:t>
                  </w:r>
                </w:p>
                <w:p w:rsidR="009A57E9" w:rsidRDefault="009A57E9" w:rsidP="009A57E9">
                  <w:pPr>
                    <w:bidi/>
                    <w:contextualSpacing/>
                    <w:jc w:val="center"/>
                  </w:pPr>
                </w:p>
              </w:txbxContent>
            </v:textbox>
          </v:shape>
        </w:pict>
      </w:r>
    </w:p>
    <w:p w:rsidR="009A57E9" w:rsidRDefault="009A57E9" w:rsidP="009A57E9">
      <w:pPr>
        <w:bidi/>
        <w:contextualSpacing/>
        <w:jc w:val="center"/>
        <w:rPr>
          <w:rFonts w:ascii="Arabic Typesetting" w:eastAsia="Calibri" w:hAnsi="Arabic Typesetting" w:cs="Arabic Typesetting"/>
          <w:b/>
          <w:bCs/>
          <w:sz w:val="40"/>
          <w:szCs w:val="40"/>
          <w:rtl/>
          <w:lang w:eastAsia="en-US" w:bidi="ar-DZ"/>
        </w:rPr>
      </w:pPr>
    </w:p>
    <w:p w:rsidR="009A57E9" w:rsidRDefault="009A57E9" w:rsidP="009A57E9">
      <w:pPr>
        <w:bidi/>
        <w:contextualSpacing/>
        <w:jc w:val="center"/>
        <w:rPr>
          <w:rFonts w:ascii="Arabic Typesetting" w:eastAsia="Calibri" w:hAnsi="Arabic Typesetting" w:cs="Arabic Typesetting"/>
          <w:b/>
          <w:bCs/>
          <w:sz w:val="6"/>
          <w:szCs w:val="6"/>
          <w:rtl/>
          <w:lang w:eastAsia="en-US" w:bidi="ar-DZ"/>
        </w:rPr>
      </w:pPr>
    </w:p>
    <w:p w:rsidR="001821AF" w:rsidRDefault="001821AF" w:rsidP="001821AF">
      <w:pPr>
        <w:bidi/>
        <w:contextualSpacing/>
        <w:jc w:val="center"/>
        <w:rPr>
          <w:rFonts w:ascii="Arabic Typesetting" w:eastAsia="Calibri" w:hAnsi="Arabic Typesetting" w:cs="Arabic Typesetting"/>
          <w:b/>
          <w:bCs/>
          <w:sz w:val="6"/>
          <w:szCs w:val="6"/>
          <w:rtl/>
          <w:lang w:eastAsia="en-US" w:bidi="ar-DZ"/>
        </w:rPr>
      </w:pPr>
    </w:p>
    <w:p w:rsidR="001821AF" w:rsidRDefault="001821AF" w:rsidP="001821AF">
      <w:pPr>
        <w:bidi/>
        <w:contextualSpacing/>
        <w:jc w:val="center"/>
        <w:rPr>
          <w:rFonts w:ascii="Arabic Typesetting" w:eastAsia="Calibri" w:hAnsi="Arabic Typesetting" w:cs="Arabic Typesetting"/>
          <w:b/>
          <w:bCs/>
          <w:sz w:val="6"/>
          <w:szCs w:val="6"/>
          <w:rtl/>
          <w:lang w:eastAsia="en-US" w:bidi="ar-DZ"/>
        </w:rPr>
      </w:pPr>
    </w:p>
    <w:p w:rsidR="001821AF" w:rsidRDefault="001821AF" w:rsidP="001821AF">
      <w:pPr>
        <w:bidi/>
        <w:contextualSpacing/>
        <w:jc w:val="center"/>
        <w:rPr>
          <w:rFonts w:ascii="Arabic Typesetting" w:eastAsia="Calibri" w:hAnsi="Arabic Typesetting" w:cs="Arabic Typesetting"/>
          <w:b/>
          <w:bCs/>
          <w:sz w:val="6"/>
          <w:szCs w:val="6"/>
          <w:rtl/>
          <w:lang w:eastAsia="en-US" w:bidi="ar-DZ"/>
        </w:rPr>
      </w:pPr>
    </w:p>
    <w:p w:rsidR="001821AF" w:rsidRPr="001821AF" w:rsidRDefault="001821AF" w:rsidP="001821AF">
      <w:pPr>
        <w:bidi/>
        <w:contextualSpacing/>
        <w:jc w:val="center"/>
        <w:rPr>
          <w:rFonts w:ascii="Arabic Typesetting" w:eastAsia="Calibri" w:hAnsi="Arabic Typesetting" w:cs="Arabic Typesetting"/>
          <w:b/>
          <w:bCs/>
          <w:sz w:val="6"/>
          <w:szCs w:val="6"/>
          <w:rtl/>
          <w:lang w:eastAsia="en-US" w:bidi="ar-DZ"/>
        </w:rPr>
      </w:pPr>
    </w:p>
    <w:p w:rsidR="00050BA5" w:rsidRDefault="00050BA5" w:rsidP="00A06964">
      <w:pPr>
        <w:bidi/>
        <w:contextualSpacing/>
        <w:rPr>
          <w:rFonts w:ascii="Arabic Typesetting" w:eastAsia="Calibri" w:hAnsi="Arabic Typesetting" w:cs="Arabic Typesetting"/>
          <w:b/>
          <w:bCs/>
          <w:sz w:val="40"/>
          <w:szCs w:val="40"/>
          <w:lang w:eastAsia="en-US" w:bidi="ar-DZ"/>
        </w:rPr>
      </w:pPr>
    </w:p>
    <w:p w:rsidR="00050BA5" w:rsidRDefault="00050BA5" w:rsidP="00050BA5">
      <w:pPr>
        <w:bidi/>
        <w:contextualSpacing/>
        <w:rPr>
          <w:rFonts w:ascii="Arabic Typesetting" w:eastAsia="Calibri" w:hAnsi="Arabic Typesetting" w:cs="Arabic Typesetting"/>
          <w:b/>
          <w:bCs/>
          <w:sz w:val="40"/>
          <w:szCs w:val="40"/>
          <w:lang w:eastAsia="en-US" w:bidi="ar-DZ"/>
        </w:rPr>
      </w:pPr>
    </w:p>
    <w:p w:rsidR="00050BA5" w:rsidRDefault="00050BA5" w:rsidP="00050BA5">
      <w:pPr>
        <w:bidi/>
        <w:contextualSpacing/>
        <w:rPr>
          <w:rFonts w:ascii="Arabic Typesetting" w:eastAsia="Calibri" w:hAnsi="Arabic Typesetting" w:cs="Arabic Typesetting"/>
          <w:b/>
          <w:bCs/>
          <w:sz w:val="40"/>
          <w:szCs w:val="40"/>
          <w:lang w:eastAsia="en-US" w:bidi="ar-DZ"/>
        </w:rPr>
      </w:pPr>
    </w:p>
    <w:p w:rsidR="0038673C" w:rsidRPr="00050BA5" w:rsidRDefault="00A06964" w:rsidP="00050BA5">
      <w:pPr>
        <w:spacing w:line="276" w:lineRule="auto"/>
        <w:jc w:val="right"/>
        <w:rPr>
          <w:b/>
          <w:bCs/>
          <w:sz w:val="28"/>
          <w:szCs w:val="28"/>
          <w:rtl/>
        </w:rPr>
      </w:pPr>
      <w:r>
        <w:rPr>
          <w:rFonts w:ascii="Arabic Typesetting" w:eastAsia="Calibri" w:hAnsi="Arabic Typesetting" w:cs="Arabic Typesetting" w:hint="cs"/>
          <w:b/>
          <w:bCs/>
          <w:sz w:val="40"/>
          <w:szCs w:val="40"/>
          <w:rtl/>
          <w:lang w:eastAsia="en-US" w:bidi="ar-DZ"/>
        </w:rPr>
        <w:t xml:space="preserve"> </w:t>
      </w:r>
      <w:r w:rsidR="002805F2" w:rsidRPr="00A06964">
        <w:rPr>
          <w:rFonts w:ascii="Arabic Typesetting" w:eastAsia="Calibri" w:hAnsi="Arabic Typesetting" w:cs="Arabic Typesetting" w:hint="cs"/>
          <w:b/>
          <w:bCs/>
          <w:sz w:val="36"/>
          <w:szCs w:val="36"/>
          <w:rtl/>
          <w:lang w:eastAsia="en-US" w:bidi="ar-DZ"/>
        </w:rPr>
        <w:t>ا</w:t>
      </w:r>
      <w:r w:rsidR="002805F2" w:rsidRPr="00050BA5">
        <w:rPr>
          <w:rFonts w:ascii="Arabic Typesetting" w:eastAsia="Calibri" w:hAnsi="Arabic Typesetting" w:cs="Arabic Typesetting" w:hint="cs"/>
          <w:b/>
          <w:bCs/>
          <w:sz w:val="28"/>
          <w:szCs w:val="28"/>
          <w:rtl/>
          <w:lang w:eastAsia="en-US" w:bidi="ar-DZ"/>
        </w:rPr>
        <w:t>لكلية:</w:t>
      </w:r>
      <w:r w:rsidR="00050BA5" w:rsidRPr="00050BA5">
        <w:rPr>
          <w:b/>
          <w:bCs/>
          <w:sz w:val="28"/>
          <w:szCs w:val="28"/>
          <w:rtl/>
        </w:rPr>
        <w:t xml:space="preserve"> </w:t>
      </w:r>
      <w:r w:rsidR="00050BA5" w:rsidRPr="00050BA5">
        <w:rPr>
          <w:b/>
          <w:bCs/>
          <w:sz w:val="28"/>
          <w:szCs w:val="28"/>
          <w:rtl/>
        </w:rPr>
        <w:t>علوم الطبيعة والحياة</w:t>
      </w:r>
    </w:p>
    <w:p w:rsidR="002805F2" w:rsidRPr="00050BA5" w:rsidRDefault="002805F2" w:rsidP="00050BA5">
      <w:pPr>
        <w:spacing w:line="276" w:lineRule="auto"/>
        <w:jc w:val="right"/>
        <w:rPr>
          <w:b/>
          <w:bCs/>
          <w:sz w:val="28"/>
          <w:szCs w:val="28"/>
          <w:rtl/>
        </w:rPr>
      </w:pPr>
      <w:r w:rsidRPr="00050BA5">
        <w:rPr>
          <w:rFonts w:ascii="Arabic Typesetting" w:eastAsia="Calibri" w:hAnsi="Arabic Typesetting" w:cs="Arabic Typesetting" w:hint="cs"/>
          <w:b/>
          <w:bCs/>
          <w:sz w:val="28"/>
          <w:szCs w:val="28"/>
          <w:rtl/>
          <w:lang w:eastAsia="en-US" w:bidi="ar-DZ"/>
        </w:rPr>
        <w:t xml:space="preserve"> القسم:</w:t>
      </w:r>
      <w:r w:rsidR="00050BA5" w:rsidRPr="00050BA5">
        <w:rPr>
          <w:b/>
          <w:bCs/>
          <w:sz w:val="28"/>
          <w:szCs w:val="28"/>
          <w:rtl/>
        </w:rPr>
        <w:t xml:space="preserve"> </w:t>
      </w:r>
      <w:r w:rsidR="00050BA5" w:rsidRPr="00050BA5">
        <w:rPr>
          <w:b/>
          <w:bCs/>
          <w:sz w:val="28"/>
          <w:szCs w:val="28"/>
          <w:rtl/>
        </w:rPr>
        <w:t>البيولوجيا وفيزيولوجيا الحيوان</w:t>
      </w:r>
    </w:p>
    <w:p w:rsidR="002805F2" w:rsidRPr="00050BA5" w:rsidRDefault="002805F2" w:rsidP="00050BA5">
      <w:pPr>
        <w:spacing w:line="276" w:lineRule="auto"/>
        <w:jc w:val="right"/>
        <w:rPr>
          <w:b/>
          <w:bCs/>
          <w:sz w:val="28"/>
          <w:szCs w:val="28"/>
          <w:rtl/>
        </w:rPr>
      </w:pPr>
      <w:r w:rsidRPr="00050BA5">
        <w:rPr>
          <w:rFonts w:ascii="Arabic Typesetting" w:eastAsia="Calibri" w:hAnsi="Arabic Typesetting" w:cs="Arabic Typesetting" w:hint="cs"/>
          <w:b/>
          <w:bCs/>
          <w:sz w:val="28"/>
          <w:szCs w:val="28"/>
          <w:rtl/>
          <w:lang w:eastAsia="en-US" w:bidi="ar-DZ"/>
        </w:rPr>
        <w:t xml:space="preserve"> الميدان:</w:t>
      </w:r>
      <w:r w:rsidR="00A06964" w:rsidRPr="00050BA5">
        <w:rPr>
          <w:rFonts w:ascii="Arabic Typesetting" w:eastAsia="Calibri" w:hAnsi="Arabic Typesetting" w:cs="Arabic Typesetting" w:hint="cs"/>
          <w:b/>
          <w:bCs/>
          <w:sz w:val="28"/>
          <w:szCs w:val="28"/>
          <w:rtl/>
          <w:lang w:eastAsia="en-US" w:bidi="ar-DZ"/>
        </w:rPr>
        <w:t xml:space="preserve"> </w:t>
      </w:r>
      <w:r w:rsidR="00050BA5" w:rsidRPr="00050BA5">
        <w:rPr>
          <w:b/>
          <w:bCs/>
          <w:sz w:val="28"/>
          <w:szCs w:val="28"/>
          <w:rtl/>
        </w:rPr>
        <w:t>علوم الطبيعة والحياة</w:t>
      </w:r>
      <w:r w:rsidR="00050BA5" w:rsidRPr="00050BA5">
        <w:rPr>
          <w:b/>
          <w:bCs/>
          <w:sz w:val="28"/>
          <w:szCs w:val="28"/>
        </w:rPr>
        <w:t xml:space="preserve"> </w:t>
      </w:r>
    </w:p>
    <w:p w:rsidR="002805F2" w:rsidRPr="00050BA5" w:rsidRDefault="002805F2" w:rsidP="00050BA5">
      <w:pPr>
        <w:spacing w:line="276" w:lineRule="auto"/>
        <w:jc w:val="right"/>
        <w:rPr>
          <w:b/>
          <w:bCs/>
          <w:sz w:val="28"/>
          <w:szCs w:val="28"/>
          <w:rtl/>
        </w:rPr>
      </w:pPr>
      <w:r w:rsidRPr="00050BA5">
        <w:rPr>
          <w:rFonts w:ascii="Arabic Typesetting" w:eastAsia="Calibri" w:hAnsi="Arabic Typesetting" w:cs="Arabic Typesetting" w:hint="cs"/>
          <w:b/>
          <w:bCs/>
          <w:sz w:val="28"/>
          <w:szCs w:val="28"/>
          <w:rtl/>
          <w:lang w:eastAsia="en-US" w:bidi="ar-DZ"/>
        </w:rPr>
        <w:t xml:space="preserve"> الشعبة:</w:t>
      </w:r>
      <w:r w:rsidR="00A06964" w:rsidRPr="00050BA5">
        <w:rPr>
          <w:rFonts w:ascii="Arabic Typesetting" w:eastAsia="Calibri" w:hAnsi="Arabic Typesetting" w:cs="Arabic Typesetting" w:hint="cs"/>
          <w:b/>
          <w:bCs/>
          <w:sz w:val="28"/>
          <w:szCs w:val="28"/>
          <w:rtl/>
          <w:lang w:eastAsia="en-US" w:bidi="ar-DZ"/>
        </w:rPr>
        <w:t xml:space="preserve"> </w:t>
      </w:r>
      <w:r w:rsidR="00050BA5" w:rsidRPr="00050BA5">
        <w:rPr>
          <w:b/>
          <w:bCs/>
          <w:sz w:val="28"/>
          <w:szCs w:val="28"/>
          <w:rtl/>
        </w:rPr>
        <w:t>العلوم البيولوجية</w:t>
      </w:r>
    </w:p>
    <w:p w:rsidR="00050BA5" w:rsidRPr="00050BA5" w:rsidRDefault="00984D3C" w:rsidP="00050BA5">
      <w:pPr>
        <w:jc w:val="right"/>
        <w:rPr>
          <w:b/>
          <w:bCs/>
          <w:sz w:val="28"/>
          <w:szCs w:val="28"/>
        </w:rPr>
      </w:pPr>
      <w:r>
        <w:rPr>
          <w:rFonts w:ascii="Arabic Typesetting" w:eastAsia="Calibri" w:hAnsi="Arabic Typesetting" w:cs="Arabic Typesetting"/>
          <w:b/>
          <w:bCs/>
          <w:noProof/>
          <w:sz w:val="36"/>
          <w:szCs w:val="36"/>
          <w:rtl/>
        </w:rPr>
        <w:pict>
          <v:shapetype id="_x0000_t32" coordsize="21600,21600" o:spt="32" o:oned="t" path="m,l21600,21600e" filled="f">
            <v:path arrowok="t" fillok="f" o:connecttype="none"/>
            <o:lock v:ext="edit" shapetype="t"/>
          </v:shapetype>
          <v:shape id="_x0000_s1026" type="#_x0000_t32" alt="" style="position:absolute;left:0;text-align:left;margin-left:-.6pt;margin-top:22.35pt;width:536.25pt;height:0;flip:x;z-index:251659264;mso-wrap-edited:f;mso-width-percent:0;mso-height-percent:0;mso-width-percent:0;mso-height-percent:0" o:connectortype="straight" strokecolor="#4f81bd [3204]" strokeweight="2.5pt">
            <v:shadow color="#868686"/>
          </v:shape>
        </w:pict>
      </w:r>
      <w:r w:rsidR="002805F2" w:rsidRPr="00050BA5">
        <w:rPr>
          <w:rFonts w:ascii="Arabic Typesetting" w:eastAsia="Calibri" w:hAnsi="Arabic Typesetting" w:cs="Arabic Typesetting" w:hint="cs"/>
          <w:b/>
          <w:bCs/>
          <w:sz w:val="28"/>
          <w:szCs w:val="28"/>
          <w:rtl/>
          <w:lang w:eastAsia="en-US" w:bidi="ar-DZ"/>
        </w:rPr>
        <w:t xml:space="preserve"> التخصص:</w:t>
      </w:r>
      <w:r w:rsidR="004234A0" w:rsidRPr="004234A0">
        <w:rPr>
          <w:rFonts w:ascii="Arabic Typesetting" w:eastAsia="Calibri" w:hAnsi="Arabic Typesetting" w:cs="Arabic Typesetting"/>
          <w:b/>
          <w:bCs/>
          <w:sz w:val="28"/>
          <w:szCs w:val="28"/>
          <w:rtl/>
          <w:lang w:eastAsia="en-US" w:bidi="ar-DZ"/>
        </w:rPr>
        <w:t xml:space="preserve"> </w:t>
      </w:r>
      <w:r w:rsidR="004234A0" w:rsidRPr="004234A0">
        <w:rPr>
          <w:rFonts w:ascii="Arabic Typesetting" w:eastAsia="Calibri" w:hAnsi="Arabic Typesetting" w:cs="Arabic Typesetting"/>
          <w:b/>
          <w:bCs/>
          <w:sz w:val="28"/>
          <w:szCs w:val="28"/>
          <w:rtl/>
          <w:lang w:eastAsia="en-US" w:bidi="ar-DZ"/>
        </w:rPr>
        <w:t>علم</w:t>
      </w:r>
      <w:r w:rsidR="00A06964" w:rsidRPr="004234A0">
        <w:rPr>
          <w:rFonts w:ascii="Arabic Typesetting" w:eastAsia="Calibri" w:hAnsi="Arabic Typesetting" w:cs="Arabic Typesetting" w:hint="cs"/>
          <w:b/>
          <w:bCs/>
          <w:sz w:val="28"/>
          <w:szCs w:val="28"/>
          <w:rtl/>
          <w:lang w:eastAsia="en-US" w:bidi="ar-DZ"/>
        </w:rPr>
        <w:t xml:space="preserve"> </w:t>
      </w:r>
      <w:r w:rsidR="00050BA5" w:rsidRPr="004234A0">
        <w:rPr>
          <w:b/>
          <w:bCs/>
          <w:sz w:val="28"/>
          <w:szCs w:val="28"/>
          <w:rtl/>
        </w:rPr>
        <w:t>الطفيليات</w:t>
      </w:r>
    </w:p>
    <w:p w:rsidR="002805F2" w:rsidRDefault="002805F2" w:rsidP="00050BA5">
      <w:pPr>
        <w:bidi/>
        <w:spacing w:line="300" w:lineRule="exact"/>
        <w:contextualSpacing/>
        <w:jc w:val="both"/>
        <w:rPr>
          <w:rFonts w:ascii="Arabic Typesetting" w:eastAsia="Calibri" w:hAnsi="Arabic Typesetting" w:cs="Arabic Typesetting"/>
          <w:sz w:val="32"/>
          <w:szCs w:val="32"/>
          <w:rtl/>
          <w:lang w:eastAsia="en-US" w:bidi="ar-DZ"/>
        </w:rPr>
      </w:pPr>
    </w:p>
    <w:p w:rsidR="00953178" w:rsidRDefault="00785D34" w:rsidP="00E837A3">
      <w:pPr>
        <w:pStyle w:val="Paragraphedeliste"/>
        <w:numPr>
          <w:ilvl w:val="0"/>
          <w:numId w:val="2"/>
        </w:numPr>
        <w:bidi/>
        <w:spacing w:line="300" w:lineRule="exact"/>
        <w:rPr>
          <w:rFonts w:ascii="Arabic Typesetting" w:eastAsia="Calibri" w:hAnsi="Arabic Typesetting" w:cs="Arabic Typesetting"/>
          <w:b/>
          <w:bCs/>
          <w:color w:val="0070C0"/>
          <w:sz w:val="36"/>
          <w:szCs w:val="36"/>
          <w:lang w:eastAsia="en-US" w:bidi="ar-DZ"/>
        </w:rPr>
      </w:pPr>
      <w:r w:rsidRPr="00F23CC0">
        <w:rPr>
          <w:rFonts w:ascii="Arabic Typesetting" w:eastAsia="Calibri" w:hAnsi="Arabic Typesetting" w:cs="Arabic Typesetting" w:hint="cs"/>
          <w:b/>
          <w:bCs/>
          <w:color w:val="0070C0"/>
          <w:sz w:val="36"/>
          <w:szCs w:val="36"/>
          <w:u w:val="single"/>
          <w:rtl/>
          <w:lang w:eastAsia="en-US" w:bidi="ar-DZ"/>
        </w:rPr>
        <w:t>ت</w:t>
      </w:r>
      <w:r w:rsidR="00953178" w:rsidRPr="00F23CC0">
        <w:rPr>
          <w:rFonts w:ascii="Arabic Typesetting" w:eastAsia="Calibri" w:hAnsi="Arabic Typesetting" w:cs="Arabic Typesetting" w:hint="cs"/>
          <w:b/>
          <w:bCs/>
          <w:color w:val="0070C0"/>
          <w:sz w:val="36"/>
          <w:szCs w:val="36"/>
          <w:u w:val="single"/>
          <w:rtl/>
          <w:lang w:eastAsia="en-US" w:bidi="ar-DZ"/>
        </w:rPr>
        <w:t>ق</w:t>
      </w:r>
      <w:r w:rsidR="00E837A3">
        <w:rPr>
          <w:rFonts w:ascii="Arabic Typesetting" w:eastAsia="Calibri" w:hAnsi="Arabic Typesetting" w:cs="Arabic Typesetting" w:hint="cs"/>
          <w:b/>
          <w:bCs/>
          <w:color w:val="0070C0"/>
          <w:sz w:val="36"/>
          <w:szCs w:val="36"/>
          <w:u w:val="single"/>
          <w:rtl/>
          <w:lang w:eastAsia="en-US" w:bidi="ar-DZ"/>
        </w:rPr>
        <w:t>ــــــ</w:t>
      </w:r>
      <w:r w:rsidR="00953178" w:rsidRPr="00F23CC0">
        <w:rPr>
          <w:rFonts w:ascii="Arabic Typesetting" w:eastAsia="Calibri" w:hAnsi="Arabic Typesetting" w:cs="Arabic Typesetting" w:hint="cs"/>
          <w:b/>
          <w:bCs/>
          <w:color w:val="0070C0"/>
          <w:sz w:val="36"/>
          <w:szCs w:val="36"/>
          <w:u w:val="single"/>
          <w:rtl/>
          <w:lang w:eastAsia="en-US" w:bidi="ar-DZ"/>
        </w:rPr>
        <w:t>ديم</w:t>
      </w:r>
      <w:r w:rsidR="00E837A3">
        <w:rPr>
          <w:rFonts w:ascii="Arabic Typesetting" w:eastAsia="Calibri" w:hAnsi="Arabic Typesetting" w:cs="Arabic Typesetting" w:hint="cs"/>
          <w:b/>
          <w:bCs/>
          <w:color w:val="0070C0"/>
          <w:sz w:val="36"/>
          <w:szCs w:val="36"/>
          <w:u w:val="single"/>
          <w:rtl/>
          <w:lang w:eastAsia="en-US" w:bidi="ar-DZ"/>
        </w:rPr>
        <w:t> </w:t>
      </w:r>
      <w:r w:rsidR="004A5AFC">
        <w:rPr>
          <w:rFonts w:ascii="Arabic Typesetting" w:eastAsia="Calibri" w:hAnsi="Arabic Typesetting" w:cs="Arabic Typesetting" w:hint="cs"/>
          <w:b/>
          <w:bCs/>
          <w:color w:val="0070C0"/>
          <w:sz w:val="36"/>
          <w:szCs w:val="36"/>
          <w:u w:val="single"/>
          <w:rtl/>
          <w:lang w:eastAsia="en-US" w:bidi="ar-DZ"/>
        </w:rPr>
        <w:t xml:space="preserve"> التخصص </w:t>
      </w:r>
      <w:r w:rsidR="00E837A3">
        <w:rPr>
          <w:rFonts w:ascii="Arabic Typesetting" w:eastAsia="Calibri" w:hAnsi="Arabic Typesetting" w:cs="Arabic Typesetting" w:hint="cs"/>
          <w:b/>
          <w:bCs/>
          <w:color w:val="0070C0"/>
          <w:sz w:val="36"/>
          <w:szCs w:val="36"/>
          <w:u w:val="single"/>
          <w:rtl/>
          <w:lang w:eastAsia="en-US"/>
        </w:rPr>
        <w:t>و  الــهدف منه</w:t>
      </w:r>
      <w:r w:rsidR="00953178" w:rsidRPr="00953178">
        <w:rPr>
          <w:rFonts w:ascii="Arabic Typesetting" w:eastAsia="Calibri" w:hAnsi="Arabic Typesetting" w:cs="Arabic Typesetting" w:hint="cs"/>
          <w:b/>
          <w:bCs/>
          <w:color w:val="0070C0"/>
          <w:sz w:val="36"/>
          <w:szCs w:val="36"/>
          <w:rtl/>
          <w:lang w:eastAsia="en-US" w:bidi="ar-DZ"/>
        </w:rPr>
        <w:t>:</w:t>
      </w:r>
    </w:p>
    <w:p w:rsidR="00050BA5" w:rsidRDefault="00050BA5" w:rsidP="00050BA5">
      <w:pPr>
        <w:pStyle w:val="pdq2pgselectionanchorcontainer"/>
        <w:ind w:left="142"/>
        <w:jc w:val="right"/>
      </w:pPr>
      <w:r>
        <w:rPr>
          <w:rtl/>
        </w:rPr>
        <w:t xml:space="preserve">يهدف تخصص </w:t>
      </w:r>
      <w:r>
        <w:rPr>
          <w:rStyle w:val="lev"/>
          <w:rtl/>
        </w:rPr>
        <w:t>ماستر الطفيليات</w:t>
      </w:r>
      <w:r>
        <w:rPr>
          <w:rtl/>
        </w:rPr>
        <w:t xml:space="preserve"> إلى تكوين إطارات مؤهلة تمتلك معارف علمية ومهارات تطبيقية متقدمة في مجال علم الطفيليات، بما يمكنها من التعرف على مختلف الطفيليات والناقلات الحيوية المسببة للأمراض التي تصيب الإنسان والحيوان، وفهم خصائصها البيولوجية ودورات حياتها والعلاقات التي تربطها بالعائل، إضافة إلى آليات انتقالها وتشخيصها وطرق الوقاية منها ومكافحتها</w:t>
      </w:r>
      <w:r>
        <w:t>.</w:t>
      </w:r>
    </w:p>
    <w:p w:rsidR="00050BA5" w:rsidRPr="00050BA5" w:rsidRDefault="00050BA5" w:rsidP="00050BA5">
      <w:pPr>
        <w:pStyle w:val="NormalWeb"/>
        <w:ind w:left="142"/>
        <w:jc w:val="right"/>
      </w:pPr>
      <w:r>
        <w:rPr>
          <w:rtl/>
        </w:rPr>
        <w:t>كما يسعى هذا التكوين إلى إعداد الطلبة لممارسة البحث العلمي في مجال الطفيليات، من خلال تزويدهم بأسس علمية ومنهجية حديثة في التشخيص البيولوجي، والبيئة الطفيلية، وعلم المناعة، والبيولوجيا الجزيئية، وعلم النواقل، بما يؤهلهم للمساهمة في تطوير المعرفة العلمية ومواجهة التحديات الصحية المرتبطة بالأمراض الطفيلية</w:t>
      </w:r>
      <w:r>
        <w:t>.</w:t>
      </w:r>
    </w:p>
    <w:p w:rsidR="00714578" w:rsidRPr="00714578" w:rsidRDefault="00714578" w:rsidP="00050BA5">
      <w:pPr>
        <w:pStyle w:val="Paragraphedeliste"/>
        <w:numPr>
          <w:ilvl w:val="0"/>
          <w:numId w:val="2"/>
        </w:numPr>
        <w:bidi/>
        <w:spacing w:line="240" w:lineRule="auto"/>
        <w:rPr>
          <w:rFonts w:ascii="Arabic Typesetting" w:eastAsia="Calibri" w:hAnsi="Arabic Typesetting" w:cs="Arabic Typesetting"/>
          <w:b/>
          <w:bCs/>
          <w:color w:val="0070C0"/>
          <w:sz w:val="36"/>
          <w:szCs w:val="36"/>
          <w:u w:val="single"/>
          <w:rtl/>
          <w:lang w:eastAsia="en-US" w:bidi="ar-DZ"/>
        </w:rPr>
      </w:pPr>
      <w:r w:rsidRPr="00714578">
        <w:rPr>
          <w:rFonts w:ascii="Arabic Typesetting" w:eastAsia="Calibri" w:hAnsi="Arabic Typesetting" w:cs="Arabic Typesetting" w:hint="cs"/>
          <w:b/>
          <w:bCs/>
          <w:color w:val="0070C0"/>
          <w:sz w:val="36"/>
          <w:szCs w:val="36"/>
          <w:u w:val="single"/>
          <w:rtl/>
          <w:lang w:eastAsia="en-US" w:bidi="ar-DZ"/>
        </w:rPr>
        <w:t>ش</w:t>
      </w:r>
      <w:r>
        <w:rPr>
          <w:rFonts w:ascii="Arabic Typesetting" w:eastAsia="Calibri" w:hAnsi="Arabic Typesetting" w:cs="Arabic Typesetting" w:hint="cs"/>
          <w:b/>
          <w:bCs/>
          <w:color w:val="0070C0"/>
          <w:sz w:val="36"/>
          <w:szCs w:val="36"/>
          <w:u w:val="single"/>
          <w:rtl/>
          <w:lang w:eastAsia="en-US" w:bidi="ar-DZ"/>
        </w:rPr>
        <w:t>ـــ</w:t>
      </w:r>
      <w:r w:rsidRPr="00714578">
        <w:rPr>
          <w:rFonts w:ascii="Arabic Typesetting" w:eastAsia="Calibri" w:hAnsi="Arabic Typesetting" w:cs="Arabic Typesetting" w:hint="cs"/>
          <w:b/>
          <w:bCs/>
          <w:color w:val="0070C0"/>
          <w:sz w:val="36"/>
          <w:szCs w:val="36"/>
          <w:u w:val="single"/>
          <w:rtl/>
          <w:lang w:eastAsia="en-US" w:bidi="ar-DZ"/>
        </w:rPr>
        <w:t>روط الالتح</w:t>
      </w:r>
      <w:r>
        <w:rPr>
          <w:rFonts w:ascii="Arabic Typesetting" w:eastAsia="Calibri" w:hAnsi="Arabic Typesetting" w:cs="Arabic Typesetting" w:hint="cs"/>
          <w:b/>
          <w:bCs/>
          <w:color w:val="0070C0"/>
          <w:sz w:val="36"/>
          <w:szCs w:val="36"/>
          <w:u w:val="single"/>
          <w:rtl/>
          <w:lang w:eastAsia="en-US" w:bidi="ar-DZ"/>
        </w:rPr>
        <w:t>ـــ</w:t>
      </w:r>
      <w:r w:rsidRPr="00714578">
        <w:rPr>
          <w:rFonts w:ascii="Arabic Typesetting" w:eastAsia="Calibri" w:hAnsi="Arabic Typesetting" w:cs="Arabic Typesetting" w:hint="cs"/>
          <w:b/>
          <w:bCs/>
          <w:color w:val="0070C0"/>
          <w:sz w:val="36"/>
          <w:szCs w:val="36"/>
          <w:u w:val="single"/>
          <w:rtl/>
          <w:lang w:eastAsia="en-US" w:bidi="ar-DZ"/>
        </w:rPr>
        <w:t>اق:</w:t>
      </w:r>
    </w:p>
    <w:p w:rsidR="00050BA5" w:rsidRPr="00050BA5" w:rsidRDefault="00050BA5" w:rsidP="00050BA5">
      <w:pPr>
        <w:spacing w:before="100" w:beforeAutospacing="1" w:after="100" w:afterAutospacing="1"/>
        <w:jc w:val="right"/>
      </w:pPr>
      <w:r w:rsidRPr="00050BA5">
        <w:rPr>
          <w:rtl/>
        </w:rPr>
        <w:t>يفتح الالتحاق بهذا التخصص أمام الحاصلين على شهادة الليسانس في أحد التخصصات التالية</w:t>
      </w:r>
      <w:r w:rsidRPr="00050BA5">
        <w:t>:</w:t>
      </w:r>
    </w:p>
    <w:p w:rsidR="00050BA5" w:rsidRPr="00050BA5" w:rsidRDefault="00050BA5" w:rsidP="00050BA5">
      <w:pPr>
        <w:spacing w:before="100" w:beforeAutospacing="1" w:after="100" w:afterAutospacing="1"/>
        <w:ind w:left="360"/>
        <w:jc w:val="right"/>
      </w:pPr>
      <w:r w:rsidRPr="00050BA5">
        <w:rPr>
          <w:rtl/>
        </w:rPr>
        <w:t>بيولوجيا وفيزيولوجيا الحيوان</w:t>
      </w:r>
      <w:r w:rsidRPr="00050BA5">
        <w:t xml:space="preserve">. </w:t>
      </w:r>
    </w:p>
    <w:p w:rsidR="00050BA5" w:rsidRPr="00050BA5" w:rsidRDefault="00050BA5" w:rsidP="00050BA5">
      <w:pPr>
        <w:spacing w:before="100" w:beforeAutospacing="1" w:after="100" w:afterAutospacing="1"/>
        <w:ind w:left="360"/>
        <w:jc w:val="right"/>
      </w:pPr>
      <w:r w:rsidRPr="00050BA5">
        <w:rPr>
          <w:rtl/>
        </w:rPr>
        <w:t>علم الطفيليات</w:t>
      </w:r>
      <w:r w:rsidRPr="00050BA5">
        <w:t xml:space="preserve">. </w:t>
      </w:r>
    </w:p>
    <w:p w:rsidR="00050BA5" w:rsidRPr="00050BA5" w:rsidRDefault="00050BA5" w:rsidP="00050BA5">
      <w:pPr>
        <w:spacing w:before="100" w:beforeAutospacing="1" w:after="100" w:afterAutospacing="1"/>
        <w:ind w:left="360"/>
        <w:jc w:val="right"/>
      </w:pPr>
      <w:r w:rsidRPr="00050BA5">
        <w:rPr>
          <w:rtl/>
        </w:rPr>
        <w:t>العلوم البيطرية</w:t>
      </w:r>
      <w:r w:rsidRPr="00050BA5">
        <w:t>.</w:t>
      </w:r>
    </w:p>
    <w:p w:rsidR="001E069B" w:rsidRPr="00F23CC0" w:rsidRDefault="001E069B" w:rsidP="00050BA5">
      <w:pPr>
        <w:pStyle w:val="Paragraphedeliste"/>
        <w:numPr>
          <w:ilvl w:val="0"/>
          <w:numId w:val="2"/>
        </w:numPr>
        <w:bidi/>
        <w:spacing w:line="240" w:lineRule="auto"/>
        <w:jc w:val="both"/>
        <w:rPr>
          <w:rFonts w:ascii="Arabic Typesetting" w:eastAsia="Calibri" w:hAnsi="Arabic Typesetting" w:cs="Arabic Typesetting"/>
          <w:b/>
          <w:bCs/>
          <w:color w:val="0070C0"/>
          <w:sz w:val="36"/>
          <w:szCs w:val="36"/>
          <w:u w:val="single"/>
          <w:lang w:eastAsia="en-US" w:bidi="ar-DZ"/>
        </w:rPr>
      </w:pPr>
      <w:r>
        <w:rPr>
          <w:rFonts w:ascii="Arabic Typesetting" w:eastAsia="Calibri" w:hAnsi="Arabic Typesetting" w:cs="Arabic Typesetting" w:hint="cs"/>
          <w:b/>
          <w:bCs/>
          <w:color w:val="0070C0"/>
          <w:sz w:val="36"/>
          <w:szCs w:val="36"/>
          <w:u w:val="single"/>
          <w:rtl/>
          <w:lang w:eastAsia="en-US" w:bidi="ar-DZ"/>
        </w:rPr>
        <w:t>كيفية التقييم والانتقال</w:t>
      </w:r>
      <w:r w:rsidRPr="00F23CC0">
        <w:rPr>
          <w:rFonts w:ascii="Arabic Typesetting" w:eastAsia="Calibri" w:hAnsi="Arabic Typesetting" w:cs="Arabic Typesetting" w:hint="cs"/>
          <w:b/>
          <w:bCs/>
          <w:color w:val="0070C0"/>
          <w:sz w:val="36"/>
          <w:szCs w:val="36"/>
          <w:u w:val="single"/>
          <w:rtl/>
          <w:lang w:eastAsia="en-US" w:bidi="ar-DZ"/>
        </w:rPr>
        <w:t>:</w:t>
      </w:r>
    </w:p>
    <w:p w:rsidR="00050BA5" w:rsidRPr="00050BA5" w:rsidRDefault="00050BA5" w:rsidP="00050BA5">
      <w:pPr>
        <w:autoSpaceDE w:val="0"/>
        <w:autoSpaceDN w:val="0"/>
        <w:adjustRightInd w:val="0"/>
        <w:spacing w:after="240" w:line="280" w:lineRule="atLeast"/>
        <w:jc w:val="right"/>
        <w:rPr>
          <w:rFonts w:ascii="Times" w:hAnsi="Times" w:cs="Times"/>
          <w:color w:val="000000"/>
        </w:rPr>
      </w:pPr>
      <w:r w:rsidRPr="00050BA5">
        <w:rPr>
          <w:rFonts w:ascii="Times" w:hAnsi="Times"/>
          <w:color w:val="000000"/>
          <w:rtl/>
        </w:rPr>
        <w:t>تمتد</w:t>
      </w:r>
      <w:r w:rsidRPr="00050BA5">
        <w:rPr>
          <w:rFonts w:ascii="Times" w:hAnsi="Times" w:cs="Times"/>
          <w:color w:val="000000"/>
          <w:rtl/>
        </w:rPr>
        <w:t xml:space="preserve"> </w:t>
      </w:r>
      <w:r w:rsidRPr="00050BA5">
        <w:rPr>
          <w:rFonts w:ascii="Times" w:hAnsi="Times"/>
          <w:color w:val="000000"/>
          <w:rtl/>
        </w:rPr>
        <w:t>الدراسة</w:t>
      </w:r>
      <w:r w:rsidRPr="00050BA5">
        <w:rPr>
          <w:rFonts w:ascii="Times" w:hAnsi="Times" w:cs="Times"/>
          <w:color w:val="000000"/>
          <w:rtl/>
        </w:rPr>
        <w:t xml:space="preserve"> </w:t>
      </w:r>
      <w:r w:rsidRPr="00050BA5">
        <w:rPr>
          <w:rFonts w:ascii="Times" w:hAnsi="Times"/>
          <w:color w:val="000000"/>
          <w:rtl/>
        </w:rPr>
        <w:t>في</w:t>
      </w:r>
      <w:r w:rsidRPr="00050BA5">
        <w:rPr>
          <w:rFonts w:ascii="Times" w:hAnsi="Times" w:cs="Times"/>
          <w:color w:val="000000"/>
          <w:rtl/>
        </w:rPr>
        <w:t xml:space="preserve"> </w:t>
      </w:r>
      <w:r w:rsidRPr="00050BA5">
        <w:rPr>
          <w:rFonts w:ascii="Times" w:hAnsi="Times"/>
          <w:color w:val="000000"/>
          <w:rtl/>
        </w:rPr>
        <w:t>هذا</w:t>
      </w:r>
      <w:r w:rsidRPr="00050BA5">
        <w:rPr>
          <w:rFonts w:ascii="Times" w:hAnsi="Times" w:cs="Times"/>
          <w:color w:val="000000"/>
          <w:rtl/>
        </w:rPr>
        <w:t xml:space="preserve"> </w:t>
      </w:r>
      <w:r w:rsidRPr="00050BA5">
        <w:rPr>
          <w:rFonts w:ascii="Times" w:hAnsi="Times"/>
          <w:color w:val="000000"/>
          <w:rtl/>
        </w:rPr>
        <w:t>الماستر</w:t>
      </w:r>
      <w:r w:rsidRPr="00050BA5">
        <w:rPr>
          <w:rFonts w:ascii="Times" w:hAnsi="Times" w:cs="Times"/>
          <w:color w:val="000000"/>
          <w:rtl/>
        </w:rPr>
        <w:t xml:space="preserve"> </w:t>
      </w:r>
      <w:r w:rsidRPr="00050BA5">
        <w:rPr>
          <w:rFonts w:ascii="Times" w:hAnsi="Times"/>
          <w:color w:val="000000"/>
          <w:rtl/>
        </w:rPr>
        <w:t>على</w:t>
      </w:r>
      <w:r w:rsidRPr="00050BA5">
        <w:rPr>
          <w:rFonts w:ascii="Times" w:hAnsi="Times" w:cs="Times"/>
          <w:color w:val="000000"/>
          <w:rtl/>
        </w:rPr>
        <w:t xml:space="preserve"> </w:t>
      </w:r>
      <w:proofErr w:type="gramStart"/>
      <w:r w:rsidRPr="00050BA5">
        <w:rPr>
          <w:rFonts w:ascii="Times" w:hAnsi="Times"/>
          <w:b/>
          <w:bCs/>
          <w:color w:val="000000"/>
          <w:rtl/>
        </w:rPr>
        <w:t>أربعة</w:t>
      </w:r>
      <w:proofErr w:type="gramEnd"/>
      <w:r w:rsidRPr="00050BA5">
        <w:rPr>
          <w:rFonts w:ascii="Times" w:hAnsi="Times" w:cs="Times"/>
          <w:b/>
          <w:bCs/>
          <w:color w:val="000000"/>
          <w:rtl/>
        </w:rPr>
        <w:t xml:space="preserve"> </w:t>
      </w:r>
      <w:r w:rsidRPr="00050BA5">
        <w:rPr>
          <w:rFonts w:ascii="Times" w:hAnsi="Times"/>
          <w:b/>
          <w:bCs/>
          <w:color w:val="000000"/>
          <w:rtl/>
        </w:rPr>
        <w:t>سداسيات</w:t>
      </w:r>
      <w:r w:rsidRPr="00050BA5">
        <w:rPr>
          <w:rFonts w:ascii="Times" w:hAnsi="Times" w:cs="Times"/>
          <w:color w:val="000000"/>
          <w:rtl/>
        </w:rPr>
        <w:t xml:space="preserve"> </w:t>
      </w:r>
      <w:r w:rsidRPr="00050BA5">
        <w:rPr>
          <w:rFonts w:ascii="Times" w:hAnsi="Times"/>
          <w:color w:val="000000"/>
          <w:rtl/>
        </w:rPr>
        <w:t>بإجمالي</w:t>
      </w:r>
      <w:r w:rsidRPr="00050BA5">
        <w:rPr>
          <w:rFonts w:ascii="Times" w:hAnsi="Times" w:cs="Times"/>
          <w:color w:val="000000"/>
          <w:rtl/>
        </w:rPr>
        <w:t xml:space="preserve"> </w:t>
      </w:r>
      <w:r w:rsidRPr="00050BA5">
        <w:rPr>
          <w:rFonts w:ascii="Times" w:hAnsi="Times" w:cs="Times"/>
          <w:b/>
          <w:bCs/>
          <w:color w:val="000000"/>
          <w:rtl/>
        </w:rPr>
        <w:t xml:space="preserve">120 </w:t>
      </w:r>
      <w:r w:rsidRPr="00050BA5">
        <w:rPr>
          <w:rFonts w:ascii="Times" w:hAnsi="Times"/>
          <w:b/>
          <w:bCs/>
          <w:color w:val="000000"/>
          <w:rtl/>
        </w:rPr>
        <w:t>رصيدًا</w:t>
      </w:r>
      <w:r w:rsidRPr="00050BA5">
        <w:rPr>
          <w:rFonts w:ascii="Times" w:hAnsi="Times" w:cs="Times"/>
          <w:b/>
          <w:bCs/>
          <w:color w:val="000000"/>
        </w:rPr>
        <w:t xml:space="preserve"> </w:t>
      </w:r>
    </w:p>
    <w:p w:rsidR="00050BA5" w:rsidRPr="00050BA5" w:rsidRDefault="00050BA5" w:rsidP="00050BA5">
      <w:pPr>
        <w:autoSpaceDE w:val="0"/>
        <w:autoSpaceDN w:val="0"/>
        <w:adjustRightInd w:val="0"/>
        <w:spacing w:after="240" w:line="280" w:lineRule="atLeast"/>
        <w:jc w:val="right"/>
        <w:rPr>
          <w:rFonts w:ascii="Times" w:hAnsi="Times" w:cs="Times"/>
          <w:color w:val="000000"/>
        </w:rPr>
      </w:pPr>
      <w:r w:rsidRPr="00050BA5">
        <w:rPr>
          <w:rFonts w:ascii="Times" w:hAnsi="Times"/>
          <w:color w:val="000000"/>
          <w:rtl/>
        </w:rPr>
        <w:t>ويتكون</w:t>
      </w:r>
      <w:r w:rsidRPr="00050BA5">
        <w:rPr>
          <w:rFonts w:ascii="Times" w:hAnsi="Times" w:cs="Times"/>
          <w:color w:val="000000"/>
          <w:rtl/>
        </w:rPr>
        <w:t xml:space="preserve"> </w:t>
      </w:r>
      <w:r w:rsidRPr="00050BA5">
        <w:rPr>
          <w:rFonts w:ascii="Times" w:hAnsi="Times"/>
          <w:color w:val="000000"/>
          <w:rtl/>
        </w:rPr>
        <w:t>البرنامج</w:t>
      </w:r>
      <w:r w:rsidRPr="00050BA5">
        <w:rPr>
          <w:rFonts w:ascii="Times" w:hAnsi="Times" w:cs="Times"/>
          <w:color w:val="000000"/>
          <w:rtl/>
        </w:rPr>
        <w:t xml:space="preserve"> </w:t>
      </w:r>
      <w:r w:rsidRPr="00050BA5">
        <w:rPr>
          <w:rFonts w:ascii="Times" w:hAnsi="Times"/>
          <w:color w:val="000000"/>
          <w:rtl/>
        </w:rPr>
        <w:t>من</w:t>
      </w:r>
      <w:r w:rsidRPr="00050BA5">
        <w:rPr>
          <w:rFonts w:ascii="Times" w:hAnsi="Times" w:cs="Times"/>
          <w:color w:val="000000"/>
          <w:rtl/>
        </w:rPr>
        <w:t xml:space="preserve"> </w:t>
      </w:r>
      <w:r w:rsidRPr="00050BA5">
        <w:rPr>
          <w:rFonts w:ascii="Times" w:hAnsi="Times"/>
          <w:color w:val="000000"/>
          <w:rtl/>
        </w:rPr>
        <w:t>وحدات</w:t>
      </w:r>
      <w:r w:rsidRPr="00050BA5">
        <w:rPr>
          <w:rFonts w:ascii="Times" w:hAnsi="Times" w:cs="Times"/>
          <w:color w:val="000000"/>
          <w:rtl/>
        </w:rPr>
        <w:t xml:space="preserve"> </w:t>
      </w:r>
      <w:r w:rsidRPr="00050BA5">
        <w:rPr>
          <w:rFonts w:ascii="Times" w:hAnsi="Times"/>
          <w:color w:val="000000"/>
          <w:rtl/>
        </w:rPr>
        <w:t>تعليمية</w:t>
      </w:r>
      <w:r w:rsidRPr="00050BA5">
        <w:rPr>
          <w:rFonts w:ascii="Times" w:hAnsi="Times" w:cs="Times"/>
          <w:color w:val="000000"/>
          <w:rtl/>
        </w:rPr>
        <w:t xml:space="preserve"> </w:t>
      </w:r>
      <w:r w:rsidRPr="00050BA5">
        <w:rPr>
          <w:rFonts w:ascii="Times" w:hAnsi="Times"/>
          <w:color w:val="000000"/>
          <w:rtl/>
        </w:rPr>
        <w:t>أساسية</w:t>
      </w:r>
      <w:r w:rsidRPr="00050BA5">
        <w:rPr>
          <w:rFonts w:ascii="Times" w:hAnsi="Times" w:cs="Times"/>
          <w:color w:val="000000"/>
          <w:rtl/>
        </w:rPr>
        <w:t xml:space="preserve"> </w:t>
      </w:r>
      <w:r w:rsidRPr="00050BA5">
        <w:rPr>
          <w:rFonts w:ascii="Times" w:hAnsi="Times"/>
          <w:color w:val="000000"/>
          <w:rtl/>
        </w:rPr>
        <w:t>ومنهجية</w:t>
      </w:r>
      <w:r w:rsidRPr="00050BA5">
        <w:rPr>
          <w:rFonts w:ascii="Times" w:hAnsi="Times" w:cs="Times"/>
          <w:color w:val="000000"/>
          <w:rtl/>
        </w:rPr>
        <w:t xml:space="preserve"> </w:t>
      </w:r>
      <w:r w:rsidRPr="00050BA5">
        <w:rPr>
          <w:rFonts w:ascii="Times" w:hAnsi="Times"/>
          <w:color w:val="000000"/>
          <w:rtl/>
        </w:rPr>
        <w:t>واستكشافية</w:t>
      </w:r>
      <w:r w:rsidRPr="00050BA5">
        <w:rPr>
          <w:rFonts w:ascii="Times" w:hAnsi="Times" w:cs="Times"/>
          <w:color w:val="000000"/>
          <w:rtl/>
        </w:rPr>
        <w:t xml:space="preserve"> </w:t>
      </w:r>
      <w:r w:rsidRPr="00050BA5">
        <w:rPr>
          <w:rFonts w:ascii="Times" w:hAnsi="Times"/>
          <w:color w:val="000000"/>
          <w:rtl/>
        </w:rPr>
        <w:t>وأفقية،</w:t>
      </w:r>
      <w:r w:rsidRPr="00050BA5">
        <w:rPr>
          <w:rFonts w:ascii="Times" w:hAnsi="Times" w:cs="Times"/>
          <w:color w:val="000000"/>
          <w:rtl/>
        </w:rPr>
        <w:t xml:space="preserve"> </w:t>
      </w:r>
      <w:r w:rsidRPr="00050BA5">
        <w:rPr>
          <w:rFonts w:ascii="Times" w:hAnsi="Times"/>
          <w:color w:val="000000"/>
          <w:rtl/>
        </w:rPr>
        <w:t>حيث</w:t>
      </w:r>
      <w:r w:rsidRPr="00050BA5">
        <w:rPr>
          <w:rFonts w:ascii="Times" w:hAnsi="Times" w:cs="Times"/>
          <w:color w:val="000000"/>
          <w:rtl/>
        </w:rPr>
        <w:t xml:space="preserve"> </w:t>
      </w:r>
      <w:r w:rsidRPr="00050BA5">
        <w:rPr>
          <w:rFonts w:ascii="Times" w:hAnsi="Times"/>
          <w:color w:val="000000"/>
          <w:rtl/>
        </w:rPr>
        <w:t>تخصص</w:t>
      </w:r>
      <w:r w:rsidRPr="00050BA5">
        <w:rPr>
          <w:rFonts w:ascii="Times" w:hAnsi="Times" w:cs="Times"/>
          <w:color w:val="000000"/>
          <w:rtl/>
        </w:rPr>
        <w:t xml:space="preserve"> </w:t>
      </w:r>
      <w:r w:rsidRPr="00050BA5">
        <w:rPr>
          <w:rFonts w:ascii="Times" w:hAnsi="Times"/>
          <w:color w:val="000000"/>
          <w:rtl/>
        </w:rPr>
        <w:t>السداسيات</w:t>
      </w:r>
      <w:r w:rsidRPr="00050BA5">
        <w:rPr>
          <w:rFonts w:ascii="Times" w:hAnsi="Times" w:cs="Times"/>
          <w:color w:val="000000"/>
          <w:rtl/>
        </w:rPr>
        <w:t xml:space="preserve"> </w:t>
      </w:r>
      <w:r w:rsidRPr="00050BA5">
        <w:rPr>
          <w:rFonts w:ascii="Times" w:hAnsi="Times"/>
          <w:color w:val="000000"/>
          <w:rtl/>
        </w:rPr>
        <w:t>الثلاثة</w:t>
      </w:r>
      <w:r w:rsidRPr="00050BA5">
        <w:rPr>
          <w:rFonts w:ascii="Times" w:hAnsi="Times" w:cs="Times"/>
          <w:color w:val="000000"/>
          <w:rtl/>
        </w:rPr>
        <w:t xml:space="preserve"> </w:t>
      </w:r>
      <w:r w:rsidRPr="00050BA5">
        <w:rPr>
          <w:rFonts w:ascii="Times" w:hAnsi="Times"/>
          <w:color w:val="000000"/>
          <w:rtl/>
        </w:rPr>
        <w:t>الأولى</w:t>
      </w:r>
      <w:r w:rsidRPr="00050BA5">
        <w:rPr>
          <w:rFonts w:ascii="Times" w:hAnsi="Times" w:cs="Times"/>
          <w:color w:val="000000"/>
          <w:rtl/>
        </w:rPr>
        <w:t xml:space="preserve"> </w:t>
      </w:r>
      <w:r w:rsidRPr="00050BA5">
        <w:rPr>
          <w:rFonts w:ascii="Times" w:hAnsi="Times"/>
          <w:color w:val="000000"/>
          <w:rtl/>
        </w:rPr>
        <w:t>للدروس</w:t>
      </w:r>
      <w:r w:rsidRPr="00050BA5">
        <w:rPr>
          <w:rFonts w:ascii="Times" w:hAnsi="Times" w:cs="Times"/>
          <w:color w:val="000000"/>
          <w:rtl/>
        </w:rPr>
        <w:t xml:space="preserve"> </w:t>
      </w:r>
      <w:r w:rsidRPr="00050BA5">
        <w:rPr>
          <w:rFonts w:ascii="Times" w:hAnsi="Times"/>
          <w:color w:val="000000"/>
          <w:rtl/>
        </w:rPr>
        <w:t>النظرية</w:t>
      </w:r>
      <w:r w:rsidRPr="00050BA5">
        <w:rPr>
          <w:rFonts w:ascii="Times" w:hAnsi="Times" w:cs="Times"/>
          <w:color w:val="000000"/>
          <w:rtl/>
        </w:rPr>
        <w:t xml:space="preserve"> </w:t>
      </w:r>
      <w:r w:rsidRPr="00050BA5">
        <w:rPr>
          <w:rFonts w:ascii="Times" w:hAnsi="Times"/>
          <w:color w:val="000000"/>
          <w:rtl/>
        </w:rPr>
        <w:t>والأعمال</w:t>
      </w:r>
      <w:r w:rsidRPr="00050BA5">
        <w:rPr>
          <w:rFonts w:ascii="Times" w:hAnsi="Times" w:cs="Times"/>
          <w:color w:val="000000"/>
          <w:rtl/>
        </w:rPr>
        <w:t xml:space="preserve"> </w:t>
      </w:r>
      <w:r w:rsidRPr="00050BA5">
        <w:rPr>
          <w:rFonts w:ascii="Times" w:hAnsi="Times"/>
          <w:color w:val="000000"/>
          <w:rtl/>
        </w:rPr>
        <w:t>الموجهة</w:t>
      </w:r>
      <w:r w:rsidRPr="00050BA5">
        <w:rPr>
          <w:rFonts w:ascii="Times" w:hAnsi="Times" w:cs="Times"/>
          <w:color w:val="000000"/>
          <w:rtl/>
        </w:rPr>
        <w:t xml:space="preserve"> </w:t>
      </w:r>
      <w:r w:rsidRPr="00050BA5">
        <w:rPr>
          <w:rFonts w:ascii="Times" w:hAnsi="Times"/>
          <w:color w:val="000000"/>
          <w:rtl/>
        </w:rPr>
        <w:t>والأعمال</w:t>
      </w:r>
      <w:r w:rsidRPr="00050BA5">
        <w:rPr>
          <w:rFonts w:ascii="Times" w:hAnsi="Times" w:cs="Times"/>
          <w:color w:val="000000"/>
          <w:rtl/>
        </w:rPr>
        <w:t xml:space="preserve"> </w:t>
      </w:r>
      <w:r w:rsidRPr="00050BA5">
        <w:rPr>
          <w:rFonts w:ascii="Times" w:hAnsi="Times"/>
          <w:color w:val="000000"/>
          <w:rtl/>
        </w:rPr>
        <w:t>التطبيقية،</w:t>
      </w:r>
      <w:r w:rsidRPr="00050BA5">
        <w:rPr>
          <w:rFonts w:ascii="Times" w:hAnsi="Times" w:cs="Times"/>
          <w:color w:val="000000"/>
          <w:rtl/>
        </w:rPr>
        <w:t xml:space="preserve"> </w:t>
      </w:r>
      <w:r w:rsidRPr="00050BA5">
        <w:rPr>
          <w:rFonts w:ascii="Times" w:hAnsi="Times"/>
          <w:color w:val="000000"/>
          <w:rtl/>
        </w:rPr>
        <w:t>بينما</w:t>
      </w:r>
      <w:r w:rsidRPr="00050BA5">
        <w:rPr>
          <w:rFonts w:ascii="Times" w:hAnsi="Times" w:cs="Times"/>
          <w:color w:val="000000"/>
          <w:rtl/>
        </w:rPr>
        <w:t xml:space="preserve"> </w:t>
      </w:r>
      <w:r w:rsidRPr="00050BA5">
        <w:rPr>
          <w:rFonts w:ascii="Times" w:hAnsi="Times"/>
          <w:color w:val="000000"/>
          <w:rtl/>
        </w:rPr>
        <w:t>يخصص</w:t>
      </w:r>
      <w:r w:rsidRPr="00050BA5">
        <w:rPr>
          <w:rFonts w:ascii="Times" w:hAnsi="Times" w:cs="Times"/>
          <w:color w:val="000000"/>
          <w:rtl/>
        </w:rPr>
        <w:t xml:space="preserve"> </w:t>
      </w:r>
      <w:r w:rsidRPr="00050BA5">
        <w:rPr>
          <w:rFonts w:ascii="Times" w:hAnsi="Times"/>
          <w:color w:val="000000"/>
          <w:rtl/>
        </w:rPr>
        <w:t>السداسي</w:t>
      </w:r>
      <w:r w:rsidRPr="00050BA5">
        <w:rPr>
          <w:rFonts w:ascii="Times" w:hAnsi="Times" w:cs="Times"/>
          <w:color w:val="000000"/>
          <w:rtl/>
        </w:rPr>
        <w:t xml:space="preserve"> </w:t>
      </w:r>
      <w:r w:rsidRPr="00050BA5">
        <w:rPr>
          <w:rFonts w:ascii="Times" w:hAnsi="Times"/>
          <w:color w:val="000000"/>
          <w:rtl/>
        </w:rPr>
        <w:t>الرابع</w:t>
      </w:r>
      <w:r w:rsidRPr="00050BA5">
        <w:rPr>
          <w:rFonts w:ascii="Times" w:hAnsi="Times" w:cs="Times"/>
          <w:color w:val="000000"/>
          <w:rtl/>
        </w:rPr>
        <w:t xml:space="preserve"> </w:t>
      </w:r>
      <w:r w:rsidRPr="00050BA5">
        <w:rPr>
          <w:rFonts w:ascii="Times" w:hAnsi="Times"/>
          <w:color w:val="000000"/>
          <w:rtl/>
        </w:rPr>
        <w:t>لإنجاز</w:t>
      </w:r>
      <w:r w:rsidRPr="00050BA5">
        <w:rPr>
          <w:rFonts w:ascii="Times" w:hAnsi="Times" w:cs="Times"/>
          <w:color w:val="000000"/>
          <w:rtl/>
        </w:rPr>
        <w:t xml:space="preserve"> </w:t>
      </w:r>
      <w:r w:rsidRPr="00050BA5">
        <w:rPr>
          <w:rFonts w:ascii="Times" w:hAnsi="Times"/>
          <w:color w:val="000000"/>
          <w:rtl/>
        </w:rPr>
        <w:t>تربص</w:t>
      </w:r>
      <w:r w:rsidRPr="00050BA5">
        <w:rPr>
          <w:rFonts w:ascii="Times" w:hAnsi="Times" w:cs="Times"/>
          <w:color w:val="000000"/>
          <w:rtl/>
        </w:rPr>
        <w:t xml:space="preserve"> </w:t>
      </w:r>
      <w:r w:rsidRPr="00050BA5">
        <w:rPr>
          <w:rFonts w:ascii="Times" w:hAnsi="Times"/>
          <w:color w:val="000000"/>
          <w:rtl/>
        </w:rPr>
        <w:t>بحثي</w:t>
      </w:r>
      <w:r w:rsidRPr="00050BA5">
        <w:rPr>
          <w:rFonts w:ascii="Times" w:hAnsi="Times" w:cs="Times"/>
          <w:color w:val="000000"/>
          <w:rtl/>
        </w:rPr>
        <w:t xml:space="preserve"> </w:t>
      </w:r>
      <w:r w:rsidRPr="00050BA5">
        <w:rPr>
          <w:rFonts w:ascii="Times" w:hAnsi="Times"/>
          <w:color w:val="000000"/>
          <w:rtl/>
        </w:rPr>
        <w:t>وإعداد</w:t>
      </w:r>
      <w:r w:rsidRPr="00050BA5">
        <w:rPr>
          <w:rFonts w:ascii="Times" w:hAnsi="Times" w:cs="Times"/>
          <w:color w:val="000000"/>
          <w:rtl/>
        </w:rPr>
        <w:t xml:space="preserve"> </w:t>
      </w:r>
      <w:r w:rsidRPr="00050BA5">
        <w:rPr>
          <w:rFonts w:ascii="Times" w:hAnsi="Times"/>
          <w:color w:val="000000"/>
          <w:rtl/>
        </w:rPr>
        <w:t>مذكرة</w:t>
      </w:r>
      <w:r w:rsidRPr="00050BA5">
        <w:rPr>
          <w:rFonts w:ascii="Times" w:hAnsi="Times" w:cs="Times"/>
          <w:color w:val="000000"/>
          <w:rtl/>
        </w:rPr>
        <w:t xml:space="preserve"> </w:t>
      </w:r>
      <w:r w:rsidRPr="00050BA5">
        <w:rPr>
          <w:rFonts w:ascii="Times" w:hAnsi="Times"/>
          <w:color w:val="000000"/>
          <w:rtl/>
        </w:rPr>
        <w:t>التخرج</w:t>
      </w:r>
      <w:r w:rsidRPr="00050BA5">
        <w:rPr>
          <w:rFonts w:ascii="Times" w:hAnsi="Times" w:cs="Times"/>
          <w:color w:val="000000"/>
          <w:rtl/>
        </w:rPr>
        <w:t xml:space="preserve"> </w:t>
      </w:r>
      <w:r w:rsidRPr="00050BA5">
        <w:rPr>
          <w:rFonts w:ascii="Times" w:hAnsi="Times"/>
          <w:color w:val="000000"/>
          <w:rtl/>
        </w:rPr>
        <w:t>ومناقشتها</w:t>
      </w:r>
      <w:r w:rsidRPr="00050BA5">
        <w:rPr>
          <w:rFonts w:ascii="Times" w:hAnsi="Times" w:cs="Times"/>
          <w:color w:val="000000"/>
          <w:rtl/>
        </w:rPr>
        <w:t xml:space="preserve"> </w:t>
      </w:r>
      <w:r w:rsidRPr="00050BA5">
        <w:rPr>
          <w:rFonts w:ascii="Times" w:hAnsi="Times"/>
          <w:color w:val="000000"/>
          <w:rtl/>
        </w:rPr>
        <w:t>أمام</w:t>
      </w:r>
      <w:r w:rsidRPr="00050BA5">
        <w:rPr>
          <w:rFonts w:ascii="Times" w:hAnsi="Times" w:cs="Times"/>
          <w:color w:val="000000"/>
          <w:rtl/>
        </w:rPr>
        <w:t xml:space="preserve"> </w:t>
      </w:r>
      <w:r w:rsidRPr="00050BA5">
        <w:rPr>
          <w:rFonts w:ascii="Times" w:hAnsi="Times"/>
          <w:color w:val="000000"/>
          <w:rtl/>
        </w:rPr>
        <w:t>لجنة</w:t>
      </w:r>
      <w:r w:rsidRPr="00050BA5">
        <w:rPr>
          <w:rFonts w:ascii="Times" w:hAnsi="Times" w:cs="Times"/>
          <w:color w:val="000000"/>
          <w:rtl/>
        </w:rPr>
        <w:t xml:space="preserve"> </w:t>
      </w:r>
      <w:r w:rsidRPr="00050BA5">
        <w:rPr>
          <w:rFonts w:ascii="Times" w:hAnsi="Times"/>
          <w:color w:val="000000"/>
          <w:rtl/>
        </w:rPr>
        <w:t>علمية</w:t>
      </w:r>
      <w:r w:rsidRPr="00050BA5">
        <w:rPr>
          <w:rFonts w:ascii="Times" w:hAnsi="Times" w:cs="Times"/>
          <w:color w:val="000000"/>
        </w:rPr>
        <w:t>.</w:t>
      </w:r>
    </w:p>
    <w:p w:rsidR="00050BA5" w:rsidRPr="00050BA5" w:rsidRDefault="00050BA5" w:rsidP="00050BA5">
      <w:pPr>
        <w:autoSpaceDE w:val="0"/>
        <w:autoSpaceDN w:val="0"/>
        <w:adjustRightInd w:val="0"/>
        <w:spacing w:after="240" w:line="280" w:lineRule="atLeast"/>
        <w:jc w:val="right"/>
        <w:rPr>
          <w:rFonts w:ascii="Times" w:hAnsi="Times" w:cs="Times"/>
          <w:color w:val="000000"/>
        </w:rPr>
      </w:pPr>
      <w:r w:rsidRPr="00050BA5">
        <w:rPr>
          <w:rFonts w:ascii="Times" w:hAnsi="Times"/>
          <w:color w:val="000000"/>
          <w:rtl/>
        </w:rPr>
        <w:t>ويعتمد</w:t>
      </w:r>
      <w:r w:rsidRPr="00050BA5">
        <w:rPr>
          <w:rFonts w:ascii="Times" w:hAnsi="Times" w:cs="Times"/>
          <w:color w:val="000000"/>
          <w:rtl/>
        </w:rPr>
        <w:t xml:space="preserve"> </w:t>
      </w:r>
      <w:r w:rsidRPr="00050BA5">
        <w:rPr>
          <w:rFonts w:ascii="Times" w:hAnsi="Times"/>
          <w:color w:val="000000"/>
          <w:rtl/>
        </w:rPr>
        <w:t>تقييم</w:t>
      </w:r>
      <w:r w:rsidRPr="00050BA5">
        <w:rPr>
          <w:rFonts w:ascii="Times" w:hAnsi="Times" w:cs="Times"/>
          <w:color w:val="000000"/>
          <w:rtl/>
        </w:rPr>
        <w:t xml:space="preserve"> </w:t>
      </w:r>
      <w:r w:rsidRPr="00050BA5">
        <w:rPr>
          <w:rFonts w:ascii="Times" w:hAnsi="Times"/>
          <w:color w:val="000000"/>
          <w:rtl/>
        </w:rPr>
        <w:t>الطلبة</w:t>
      </w:r>
      <w:r w:rsidRPr="00050BA5">
        <w:rPr>
          <w:rFonts w:ascii="Times" w:hAnsi="Times" w:cs="Times"/>
          <w:color w:val="000000"/>
          <w:rtl/>
        </w:rPr>
        <w:t xml:space="preserve"> </w:t>
      </w:r>
      <w:r w:rsidRPr="00050BA5">
        <w:rPr>
          <w:rFonts w:ascii="Times" w:hAnsi="Times"/>
          <w:color w:val="000000"/>
          <w:rtl/>
        </w:rPr>
        <w:t>على</w:t>
      </w:r>
      <w:r w:rsidRPr="00050BA5">
        <w:rPr>
          <w:rFonts w:ascii="Times" w:hAnsi="Times" w:cs="Times"/>
          <w:color w:val="000000"/>
          <w:rtl/>
        </w:rPr>
        <w:t xml:space="preserve"> </w:t>
      </w:r>
      <w:r w:rsidRPr="00050BA5">
        <w:rPr>
          <w:rFonts w:ascii="Times" w:hAnsi="Times"/>
          <w:color w:val="000000"/>
          <w:rtl/>
        </w:rPr>
        <w:t>نظام</w:t>
      </w:r>
      <w:r w:rsidRPr="00050BA5">
        <w:rPr>
          <w:rFonts w:ascii="Times" w:hAnsi="Times" w:cs="Times"/>
          <w:color w:val="000000"/>
          <w:rtl/>
        </w:rPr>
        <w:t xml:space="preserve"> </w:t>
      </w:r>
      <w:r w:rsidRPr="00050BA5">
        <w:rPr>
          <w:rFonts w:ascii="Times" w:hAnsi="Times"/>
          <w:color w:val="000000"/>
          <w:rtl/>
        </w:rPr>
        <w:t>التقييم</w:t>
      </w:r>
      <w:r w:rsidRPr="00050BA5">
        <w:rPr>
          <w:rFonts w:ascii="Times" w:hAnsi="Times" w:cs="Times"/>
          <w:color w:val="000000"/>
          <w:rtl/>
        </w:rPr>
        <w:t xml:space="preserve"> </w:t>
      </w:r>
      <w:r w:rsidRPr="00050BA5">
        <w:rPr>
          <w:rFonts w:ascii="Times" w:hAnsi="Times"/>
          <w:color w:val="000000"/>
          <w:rtl/>
        </w:rPr>
        <w:t>المستمر</w:t>
      </w:r>
      <w:r w:rsidRPr="00050BA5">
        <w:rPr>
          <w:rFonts w:ascii="Times" w:hAnsi="Times" w:cs="Times"/>
          <w:color w:val="000000"/>
          <w:rtl/>
        </w:rPr>
        <w:t xml:space="preserve"> </w:t>
      </w:r>
      <w:r w:rsidRPr="00050BA5">
        <w:rPr>
          <w:rFonts w:ascii="Times" w:hAnsi="Times"/>
          <w:color w:val="000000"/>
          <w:rtl/>
        </w:rPr>
        <w:t>والامتحانات</w:t>
      </w:r>
      <w:r w:rsidRPr="00050BA5">
        <w:rPr>
          <w:rFonts w:ascii="Times" w:hAnsi="Times" w:cs="Times"/>
          <w:color w:val="000000"/>
          <w:rtl/>
        </w:rPr>
        <w:t xml:space="preserve"> </w:t>
      </w:r>
      <w:r w:rsidRPr="00050BA5">
        <w:rPr>
          <w:rFonts w:ascii="Times" w:hAnsi="Times"/>
          <w:color w:val="000000"/>
          <w:rtl/>
        </w:rPr>
        <w:t>الدورية،</w:t>
      </w:r>
      <w:r w:rsidRPr="00050BA5">
        <w:rPr>
          <w:rFonts w:ascii="Times" w:hAnsi="Times" w:cs="Times"/>
          <w:color w:val="000000"/>
          <w:rtl/>
        </w:rPr>
        <w:t xml:space="preserve"> </w:t>
      </w:r>
      <w:r w:rsidRPr="00050BA5">
        <w:rPr>
          <w:rFonts w:ascii="Times" w:hAnsi="Times"/>
          <w:color w:val="000000"/>
          <w:rtl/>
        </w:rPr>
        <w:t>إذ</w:t>
      </w:r>
      <w:r w:rsidRPr="00050BA5">
        <w:rPr>
          <w:rFonts w:ascii="Times" w:hAnsi="Times" w:cs="Times"/>
          <w:color w:val="000000"/>
          <w:rtl/>
        </w:rPr>
        <w:t xml:space="preserve"> </w:t>
      </w:r>
      <w:r w:rsidRPr="00050BA5">
        <w:rPr>
          <w:rFonts w:ascii="Times" w:hAnsi="Times"/>
          <w:color w:val="000000"/>
          <w:rtl/>
        </w:rPr>
        <w:t>يتم</w:t>
      </w:r>
      <w:r w:rsidRPr="00050BA5">
        <w:rPr>
          <w:rFonts w:ascii="Times" w:hAnsi="Times" w:cs="Times"/>
          <w:color w:val="000000"/>
          <w:rtl/>
        </w:rPr>
        <w:t xml:space="preserve"> </w:t>
      </w:r>
      <w:r w:rsidRPr="00050BA5">
        <w:rPr>
          <w:rFonts w:ascii="Times" w:hAnsi="Times"/>
          <w:color w:val="000000"/>
          <w:rtl/>
        </w:rPr>
        <w:t>تقييم</w:t>
      </w:r>
      <w:r w:rsidRPr="00050BA5">
        <w:rPr>
          <w:rFonts w:ascii="Times" w:hAnsi="Times" w:cs="Times"/>
          <w:color w:val="000000"/>
          <w:rtl/>
        </w:rPr>
        <w:t xml:space="preserve"> </w:t>
      </w:r>
      <w:r w:rsidRPr="00050BA5">
        <w:rPr>
          <w:rFonts w:ascii="Times" w:hAnsi="Times"/>
          <w:color w:val="000000"/>
          <w:rtl/>
        </w:rPr>
        <w:t>أغلب</w:t>
      </w:r>
      <w:r w:rsidRPr="00050BA5">
        <w:rPr>
          <w:rFonts w:ascii="Times" w:hAnsi="Times" w:cs="Times"/>
          <w:color w:val="000000"/>
          <w:rtl/>
        </w:rPr>
        <w:t xml:space="preserve"> </w:t>
      </w:r>
      <w:r w:rsidRPr="00050BA5">
        <w:rPr>
          <w:rFonts w:ascii="Times" w:hAnsi="Times"/>
          <w:color w:val="000000"/>
          <w:rtl/>
        </w:rPr>
        <w:t>المقاييس</w:t>
      </w:r>
      <w:r w:rsidRPr="00050BA5">
        <w:rPr>
          <w:rFonts w:ascii="Times" w:hAnsi="Times" w:cs="Times"/>
          <w:color w:val="000000"/>
          <w:rtl/>
        </w:rPr>
        <w:t xml:space="preserve"> </w:t>
      </w:r>
      <w:r w:rsidRPr="00050BA5">
        <w:rPr>
          <w:rFonts w:ascii="Times" w:hAnsi="Times"/>
          <w:color w:val="000000"/>
          <w:rtl/>
        </w:rPr>
        <w:t>بنسبة</w:t>
      </w:r>
      <w:r w:rsidRPr="00050BA5">
        <w:rPr>
          <w:rFonts w:ascii="Times" w:hAnsi="Times" w:cs="Times"/>
          <w:color w:val="000000"/>
          <w:rtl/>
        </w:rPr>
        <w:t xml:space="preserve"> </w:t>
      </w:r>
      <w:r w:rsidRPr="00050BA5">
        <w:rPr>
          <w:rFonts w:ascii="Times" w:hAnsi="Times" w:cs="Times"/>
          <w:b/>
          <w:bCs/>
          <w:color w:val="000000"/>
          <w:rtl/>
        </w:rPr>
        <w:t xml:space="preserve">40% </w:t>
      </w:r>
      <w:r w:rsidRPr="00050BA5">
        <w:rPr>
          <w:rFonts w:ascii="Times" w:hAnsi="Times"/>
          <w:b/>
          <w:bCs/>
          <w:color w:val="000000"/>
          <w:rtl/>
        </w:rPr>
        <w:t>للتقييم</w:t>
      </w:r>
      <w:r w:rsidRPr="00050BA5">
        <w:rPr>
          <w:rFonts w:ascii="Times" w:hAnsi="Times" w:cs="Times"/>
          <w:b/>
          <w:bCs/>
          <w:color w:val="000000"/>
          <w:rtl/>
        </w:rPr>
        <w:t xml:space="preserve"> </w:t>
      </w:r>
      <w:r w:rsidRPr="00050BA5">
        <w:rPr>
          <w:rFonts w:ascii="Times" w:hAnsi="Times"/>
          <w:b/>
          <w:bCs/>
          <w:color w:val="000000"/>
          <w:rtl/>
        </w:rPr>
        <w:t>المستمر</w:t>
      </w:r>
      <w:r w:rsidRPr="00050BA5">
        <w:rPr>
          <w:rFonts w:ascii="Times" w:hAnsi="Times" w:cs="Times"/>
          <w:color w:val="000000"/>
          <w:rtl/>
        </w:rPr>
        <w:t xml:space="preserve"> </w:t>
      </w:r>
      <w:r w:rsidRPr="00050BA5">
        <w:rPr>
          <w:rFonts w:ascii="Times" w:hAnsi="Times"/>
          <w:color w:val="000000"/>
          <w:rtl/>
        </w:rPr>
        <w:t>و</w:t>
      </w:r>
      <w:r w:rsidRPr="00050BA5">
        <w:rPr>
          <w:rFonts w:ascii="Times" w:hAnsi="Times" w:cs="Times"/>
          <w:b/>
          <w:bCs/>
          <w:color w:val="000000"/>
          <w:rtl/>
        </w:rPr>
        <w:t xml:space="preserve">60% </w:t>
      </w:r>
      <w:r w:rsidRPr="00050BA5">
        <w:rPr>
          <w:rFonts w:ascii="Times" w:hAnsi="Times"/>
          <w:b/>
          <w:bCs/>
          <w:color w:val="000000"/>
          <w:rtl/>
        </w:rPr>
        <w:t>للامتحان</w:t>
      </w:r>
      <w:r w:rsidRPr="00050BA5">
        <w:rPr>
          <w:rFonts w:ascii="Times" w:hAnsi="Times" w:cs="Times"/>
          <w:b/>
          <w:bCs/>
          <w:color w:val="000000"/>
          <w:rtl/>
        </w:rPr>
        <w:t xml:space="preserve"> </w:t>
      </w:r>
      <w:r w:rsidRPr="00050BA5">
        <w:rPr>
          <w:rFonts w:ascii="Times" w:hAnsi="Times"/>
          <w:b/>
          <w:bCs/>
          <w:color w:val="000000"/>
          <w:rtl/>
        </w:rPr>
        <w:t>النهائي</w:t>
      </w:r>
      <w:r w:rsidRPr="00050BA5">
        <w:rPr>
          <w:rFonts w:ascii="Times" w:hAnsi="Times"/>
          <w:color w:val="000000"/>
          <w:rtl/>
        </w:rPr>
        <w:t>،</w:t>
      </w:r>
      <w:r w:rsidRPr="00050BA5">
        <w:rPr>
          <w:rFonts w:ascii="Times" w:hAnsi="Times" w:cs="Times"/>
          <w:color w:val="000000"/>
          <w:rtl/>
        </w:rPr>
        <w:t xml:space="preserve"> </w:t>
      </w:r>
      <w:r w:rsidRPr="00050BA5">
        <w:rPr>
          <w:rFonts w:ascii="Times" w:hAnsi="Times"/>
          <w:color w:val="000000"/>
          <w:rtl/>
        </w:rPr>
        <w:t>في</w:t>
      </w:r>
      <w:r w:rsidRPr="00050BA5">
        <w:rPr>
          <w:rFonts w:ascii="Times" w:hAnsi="Times" w:cs="Times"/>
          <w:color w:val="000000"/>
          <w:rtl/>
        </w:rPr>
        <w:t xml:space="preserve"> </w:t>
      </w:r>
      <w:r w:rsidRPr="00050BA5">
        <w:rPr>
          <w:rFonts w:ascii="Times" w:hAnsi="Times"/>
          <w:color w:val="000000"/>
          <w:rtl/>
        </w:rPr>
        <w:t>حين</w:t>
      </w:r>
      <w:r w:rsidRPr="00050BA5">
        <w:rPr>
          <w:rFonts w:ascii="Times" w:hAnsi="Times" w:cs="Times"/>
          <w:color w:val="000000"/>
          <w:rtl/>
        </w:rPr>
        <w:t xml:space="preserve"> </w:t>
      </w:r>
      <w:r w:rsidRPr="00050BA5">
        <w:rPr>
          <w:rFonts w:ascii="Times" w:hAnsi="Times"/>
          <w:color w:val="000000"/>
          <w:rtl/>
        </w:rPr>
        <w:t>تخضع</w:t>
      </w:r>
      <w:r w:rsidRPr="00050BA5">
        <w:rPr>
          <w:rFonts w:ascii="Times" w:hAnsi="Times" w:cs="Times"/>
          <w:color w:val="000000"/>
          <w:rtl/>
        </w:rPr>
        <w:t xml:space="preserve"> </w:t>
      </w:r>
      <w:r w:rsidRPr="00050BA5">
        <w:rPr>
          <w:rFonts w:ascii="Times" w:hAnsi="Times"/>
          <w:color w:val="000000"/>
          <w:rtl/>
        </w:rPr>
        <w:t>بعض</w:t>
      </w:r>
      <w:r w:rsidRPr="00050BA5">
        <w:rPr>
          <w:rFonts w:ascii="Times" w:hAnsi="Times" w:cs="Times"/>
          <w:color w:val="000000"/>
          <w:rtl/>
        </w:rPr>
        <w:t xml:space="preserve"> </w:t>
      </w:r>
      <w:r w:rsidRPr="00050BA5">
        <w:rPr>
          <w:rFonts w:ascii="Times" w:hAnsi="Times"/>
          <w:color w:val="000000"/>
          <w:rtl/>
        </w:rPr>
        <w:t>المقاييس</w:t>
      </w:r>
      <w:r w:rsidRPr="00050BA5">
        <w:rPr>
          <w:rFonts w:ascii="Times" w:hAnsi="Times" w:cs="Times"/>
          <w:color w:val="000000"/>
          <w:rtl/>
        </w:rPr>
        <w:t xml:space="preserve"> </w:t>
      </w:r>
      <w:r w:rsidRPr="00050BA5">
        <w:rPr>
          <w:rFonts w:ascii="Times" w:hAnsi="Times"/>
          <w:color w:val="000000"/>
          <w:rtl/>
        </w:rPr>
        <w:t>للتقييم</w:t>
      </w:r>
      <w:r w:rsidRPr="00050BA5">
        <w:rPr>
          <w:rFonts w:ascii="Times" w:hAnsi="Times" w:cs="Times"/>
          <w:color w:val="000000"/>
          <w:rtl/>
        </w:rPr>
        <w:t xml:space="preserve"> </w:t>
      </w:r>
      <w:r w:rsidRPr="00050BA5">
        <w:rPr>
          <w:rFonts w:ascii="Times" w:hAnsi="Times"/>
          <w:color w:val="000000"/>
          <w:rtl/>
        </w:rPr>
        <w:t>بالامتحان</w:t>
      </w:r>
      <w:r w:rsidRPr="00050BA5">
        <w:rPr>
          <w:rFonts w:ascii="Times" w:hAnsi="Times" w:cs="Times"/>
          <w:color w:val="000000"/>
          <w:rtl/>
        </w:rPr>
        <w:t xml:space="preserve"> </w:t>
      </w:r>
      <w:r w:rsidRPr="00050BA5">
        <w:rPr>
          <w:rFonts w:ascii="Times" w:hAnsi="Times"/>
          <w:color w:val="000000"/>
          <w:rtl/>
        </w:rPr>
        <w:t>النهائي</w:t>
      </w:r>
      <w:r w:rsidRPr="00050BA5">
        <w:rPr>
          <w:rFonts w:ascii="Times" w:hAnsi="Times" w:cs="Times"/>
          <w:color w:val="000000"/>
          <w:rtl/>
        </w:rPr>
        <w:t xml:space="preserve"> </w:t>
      </w:r>
      <w:r w:rsidRPr="00050BA5">
        <w:rPr>
          <w:rFonts w:ascii="Times" w:hAnsi="Times"/>
          <w:color w:val="000000"/>
          <w:rtl/>
        </w:rPr>
        <w:t>فقط</w:t>
      </w:r>
      <w:r w:rsidRPr="00050BA5">
        <w:rPr>
          <w:rFonts w:ascii="Times" w:hAnsi="Times" w:cs="Times"/>
          <w:color w:val="000000"/>
          <w:rtl/>
        </w:rPr>
        <w:t xml:space="preserve"> </w:t>
      </w:r>
      <w:r w:rsidRPr="00050BA5">
        <w:rPr>
          <w:rFonts w:ascii="Times" w:hAnsi="Times"/>
          <w:color w:val="000000"/>
          <w:rtl/>
        </w:rPr>
        <w:t>أو</w:t>
      </w:r>
      <w:r w:rsidRPr="00050BA5">
        <w:rPr>
          <w:rFonts w:ascii="Times" w:hAnsi="Times" w:cs="Times"/>
          <w:color w:val="000000"/>
          <w:rtl/>
        </w:rPr>
        <w:t xml:space="preserve"> </w:t>
      </w:r>
      <w:r w:rsidRPr="00050BA5">
        <w:rPr>
          <w:rFonts w:ascii="Times" w:hAnsi="Times"/>
          <w:color w:val="000000"/>
          <w:rtl/>
        </w:rPr>
        <w:t>بالتقييم</w:t>
      </w:r>
      <w:r w:rsidRPr="00050BA5">
        <w:rPr>
          <w:rFonts w:ascii="Times" w:hAnsi="Times" w:cs="Times"/>
          <w:color w:val="000000"/>
          <w:rtl/>
        </w:rPr>
        <w:t xml:space="preserve"> </w:t>
      </w:r>
      <w:r w:rsidRPr="00050BA5">
        <w:rPr>
          <w:rFonts w:ascii="Times" w:hAnsi="Times"/>
          <w:color w:val="000000"/>
          <w:rtl/>
        </w:rPr>
        <w:t>المستمر</w:t>
      </w:r>
      <w:r w:rsidRPr="00050BA5">
        <w:rPr>
          <w:rFonts w:ascii="Times" w:hAnsi="Times" w:cs="Times"/>
          <w:color w:val="000000"/>
          <w:rtl/>
        </w:rPr>
        <w:t xml:space="preserve"> </w:t>
      </w:r>
      <w:r w:rsidRPr="00050BA5">
        <w:rPr>
          <w:rFonts w:ascii="Times" w:hAnsi="Times"/>
          <w:color w:val="000000"/>
          <w:rtl/>
        </w:rPr>
        <w:t>فقط،</w:t>
      </w:r>
      <w:r w:rsidRPr="00050BA5">
        <w:rPr>
          <w:rFonts w:ascii="Times" w:hAnsi="Times" w:cs="Times"/>
          <w:color w:val="000000"/>
          <w:rtl/>
        </w:rPr>
        <w:t xml:space="preserve"> </w:t>
      </w:r>
      <w:r w:rsidRPr="00050BA5">
        <w:rPr>
          <w:rFonts w:ascii="Times" w:hAnsi="Times"/>
          <w:color w:val="000000"/>
          <w:rtl/>
        </w:rPr>
        <w:t>حسب</w:t>
      </w:r>
      <w:r w:rsidRPr="00050BA5">
        <w:rPr>
          <w:rFonts w:ascii="Times" w:hAnsi="Times" w:cs="Times"/>
          <w:color w:val="000000"/>
          <w:rtl/>
        </w:rPr>
        <w:t xml:space="preserve"> </w:t>
      </w:r>
      <w:r w:rsidRPr="00050BA5">
        <w:rPr>
          <w:rFonts w:ascii="Times" w:hAnsi="Times"/>
          <w:color w:val="000000"/>
          <w:rtl/>
        </w:rPr>
        <w:t>طبيعة</w:t>
      </w:r>
      <w:r w:rsidRPr="00050BA5">
        <w:rPr>
          <w:rFonts w:ascii="Times" w:hAnsi="Times" w:cs="Times"/>
          <w:color w:val="000000"/>
          <w:rtl/>
        </w:rPr>
        <w:t xml:space="preserve"> </w:t>
      </w:r>
      <w:r w:rsidRPr="00050BA5">
        <w:rPr>
          <w:rFonts w:ascii="Times" w:hAnsi="Times"/>
          <w:color w:val="000000"/>
          <w:rtl/>
        </w:rPr>
        <w:t>المقياس</w:t>
      </w:r>
      <w:r w:rsidRPr="00050BA5">
        <w:rPr>
          <w:rFonts w:ascii="Times" w:hAnsi="Times" w:cs="Times"/>
          <w:color w:val="000000"/>
          <w:rtl/>
        </w:rPr>
        <w:t xml:space="preserve">. </w:t>
      </w:r>
      <w:r w:rsidRPr="00050BA5">
        <w:rPr>
          <w:rFonts w:ascii="Times" w:hAnsi="Times"/>
          <w:color w:val="000000"/>
          <w:rtl/>
        </w:rPr>
        <w:t>كما</w:t>
      </w:r>
      <w:r w:rsidRPr="00050BA5">
        <w:rPr>
          <w:rFonts w:ascii="Times" w:hAnsi="Times" w:cs="Times"/>
          <w:color w:val="000000"/>
          <w:rtl/>
        </w:rPr>
        <w:t xml:space="preserve"> </w:t>
      </w:r>
      <w:r w:rsidRPr="00050BA5">
        <w:rPr>
          <w:rFonts w:ascii="Times" w:hAnsi="Times"/>
          <w:color w:val="000000"/>
          <w:rtl/>
        </w:rPr>
        <w:t>تدخل</w:t>
      </w:r>
      <w:r w:rsidRPr="00050BA5">
        <w:rPr>
          <w:rFonts w:ascii="Times" w:hAnsi="Times" w:cs="Times"/>
          <w:color w:val="000000"/>
          <w:rtl/>
        </w:rPr>
        <w:t xml:space="preserve"> </w:t>
      </w:r>
      <w:r w:rsidRPr="00050BA5">
        <w:rPr>
          <w:rFonts w:ascii="Times" w:hAnsi="Times"/>
          <w:color w:val="000000"/>
          <w:rtl/>
        </w:rPr>
        <w:t>الأعمال</w:t>
      </w:r>
      <w:r w:rsidRPr="00050BA5">
        <w:rPr>
          <w:rFonts w:ascii="Times" w:hAnsi="Times" w:cs="Times"/>
          <w:color w:val="000000"/>
          <w:rtl/>
        </w:rPr>
        <w:t xml:space="preserve"> </w:t>
      </w:r>
      <w:r w:rsidRPr="00050BA5">
        <w:rPr>
          <w:rFonts w:ascii="Times" w:hAnsi="Times"/>
          <w:color w:val="000000"/>
          <w:rtl/>
        </w:rPr>
        <w:t>التطبيقية</w:t>
      </w:r>
      <w:r w:rsidRPr="00050BA5">
        <w:rPr>
          <w:rFonts w:ascii="Times" w:hAnsi="Times" w:cs="Times"/>
          <w:color w:val="000000"/>
          <w:rtl/>
        </w:rPr>
        <w:t xml:space="preserve"> </w:t>
      </w:r>
      <w:r w:rsidRPr="00050BA5">
        <w:rPr>
          <w:rFonts w:ascii="Times" w:hAnsi="Times"/>
          <w:color w:val="000000"/>
          <w:rtl/>
        </w:rPr>
        <w:t>والتقارير</w:t>
      </w:r>
      <w:r w:rsidRPr="00050BA5">
        <w:rPr>
          <w:rFonts w:ascii="Times" w:hAnsi="Times" w:cs="Times"/>
          <w:color w:val="000000"/>
          <w:rtl/>
        </w:rPr>
        <w:t xml:space="preserve"> </w:t>
      </w:r>
      <w:r w:rsidRPr="00050BA5">
        <w:rPr>
          <w:rFonts w:ascii="Times" w:hAnsi="Times"/>
          <w:color w:val="000000"/>
          <w:rtl/>
        </w:rPr>
        <w:t>والعروض</w:t>
      </w:r>
      <w:r w:rsidRPr="00050BA5">
        <w:rPr>
          <w:rFonts w:ascii="Times" w:hAnsi="Times" w:cs="Times"/>
          <w:color w:val="000000"/>
          <w:rtl/>
        </w:rPr>
        <w:t xml:space="preserve"> </w:t>
      </w:r>
      <w:r w:rsidRPr="00050BA5">
        <w:rPr>
          <w:rFonts w:ascii="Times" w:hAnsi="Times"/>
          <w:color w:val="000000"/>
          <w:rtl/>
        </w:rPr>
        <w:t>والأعمال</w:t>
      </w:r>
      <w:r w:rsidRPr="00050BA5">
        <w:rPr>
          <w:rFonts w:ascii="Times" w:hAnsi="Times" w:cs="Times"/>
          <w:color w:val="000000"/>
          <w:rtl/>
        </w:rPr>
        <w:t xml:space="preserve"> </w:t>
      </w:r>
      <w:r w:rsidRPr="00050BA5">
        <w:rPr>
          <w:rFonts w:ascii="Times" w:hAnsi="Times"/>
          <w:color w:val="000000"/>
          <w:rtl/>
        </w:rPr>
        <w:t>الموجهة</w:t>
      </w:r>
      <w:r w:rsidRPr="00050BA5">
        <w:rPr>
          <w:rFonts w:ascii="Times" w:hAnsi="Times" w:cs="Times"/>
          <w:color w:val="000000"/>
          <w:rtl/>
        </w:rPr>
        <w:t xml:space="preserve"> </w:t>
      </w:r>
      <w:r w:rsidRPr="00050BA5">
        <w:rPr>
          <w:rFonts w:ascii="Times" w:hAnsi="Times"/>
          <w:color w:val="000000"/>
          <w:rtl/>
        </w:rPr>
        <w:t>ضمن</w:t>
      </w:r>
      <w:r w:rsidRPr="00050BA5">
        <w:rPr>
          <w:rFonts w:ascii="Times" w:hAnsi="Times" w:cs="Times"/>
          <w:color w:val="000000"/>
          <w:rtl/>
        </w:rPr>
        <w:t xml:space="preserve"> </w:t>
      </w:r>
      <w:r w:rsidRPr="00050BA5">
        <w:rPr>
          <w:rFonts w:ascii="Times" w:hAnsi="Times"/>
          <w:color w:val="000000"/>
          <w:rtl/>
        </w:rPr>
        <w:t>عناصر</w:t>
      </w:r>
      <w:r w:rsidRPr="00050BA5">
        <w:rPr>
          <w:rFonts w:ascii="Times" w:hAnsi="Times" w:cs="Times"/>
          <w:color w:val="000000"/>
          <w:rtl/>
        </w:rPr>
        <w:t xml:space="preserve"> </w:t>
      </w:r>
      <w:r w:rsidRPr="00050BA5">
        <w:rPr>
          <w:rFonts w:ascii="Times" w:hAnsi="Times"/>
          <w:color w:val="000000"/>
          <w:rtl/>
        </w:rPr>
        <w:t>التقييم</w:t>
      </w:r>
      <w:r w:rsidRPr="00050BA5">
        <w:rPr>
          <w:rFonts w:ascii="Times" w:hAnsi="Times" w:cs="Times"/>
          <w:color w:val="000000"/>
          <w:rtl/>
        </w:rPr>
        <w:t xml:space="preserve"> </w:t>
      </w:r>
      <w:r w:rsidRPr="00050BA5">
        <w:rPr>
          <w:rFonts w:ascii="Times" w:hAnsi="Times"/>
          <w:color w:val="000000"/>
          <w:rtl/>
        </w:rPr>
        <w:t>المستمر</w:t>
      </w:r>
      <w:r w:rsidRPr="00050BA5">
        <w:rPr>
          <w:rFonts w:ascii="Times" w:hAnsi="Times" w:cs="Times"/>
          <w:color w:val="000000"/>
        </w:rPr>
        <w:t>.</w:t>
      </w:r>
    </w:p>
    <w:p w:rsidR="00050BA5" w:rsidRDefault="00050BA5" w:rsidP="001E069B">
      <w:pPr>
        <w:pStyle w:val="Paragraphedeliste"/>
        <w:ind w:left="502"/>
        <w:jc w:val="right"/>
        <w:rPr>
          <w:rtl/>
          <w:lang w:eastAsia="en-US" w:bidi="ar-DZ"/>
        </w:rPr>
      </w:pPr>
    </w:p>
    <w:p w:rsidR="00AC5C18" w:rsidRPr="00AC5C18" w:rsidRDefault="00AC5C18" w:rsidP="00AC5C18">
      <w:pPr>
        <w:pStyle w:val="Paragraphedeliste"/>
        <w:numPr>
          <w:ilvl w:val="0"/>
          <w:numId w:val="2"/>
        </w:numPr>
        <w:bidi/>
        <w:spacing w:line="240" w:lineRule="auto"/>
        <w:rPr>
          <w:rFonts w:ascii="Arabic Typesetting" w:eastAsia="Calibri" w:hAnsi="Arabic Typesetting" w:cs="Arabic Typesetting"/>
          <w:b/>
          <w:bCs/>
          <w:color w:val="0070C0"/>
          <w:sz w:val="36"/>
          <w:szCs w:val="36"/>
          <w:u w:val="single"/>
          <w:lang w:eastAsia="en-US" w:bidi="ar-DZ"/>
        </w:rPr>
      </w:pPr>
      <w:r w:rsidRPr="00AC5C18">
        <w:rPr>
          <w:rFonts w:ascii="Arabic Typesetting" w:eastAsia="Calibri" w:hAnsi="Arabic Typesetting" w:cs="Arabic Typesetting" w:hint="cs"/>
          <w:b/>
          <w:bCs/>
          <w:color w:val="0070C0"/>
          <w:sz w:val="36"/>
          <w:szCs w:val="36"/>
          <w:u w:val="single"/>
          <w:rtl/>
          <w:lang w:eastAsia="en-US" w:bidi="ar-DZ"/>
        </w:rPr>
        <w:lastRenderedPageBreak/>
        <w:t>إمكانيات ومنافذ التوظيف ما بعد التخرج:</w:t>
      </w:r>
    </w:p>
    <w:p w:rsidR="00050BA5" w:rsidRPr="00050BA5" w:rsidRDefault="00050BA5" w:rsidP="00C87B1C">
      <w:pPr>
        <w:spacing w:before="100" w:beforeAutospacing="1" w:after="100" w:afterAutospacing="1"/>
        <w:jc w:val="right"/>
      </w:pPr>
      <w:r w:rsidRPr="00050BA5">
        <w:rPr>
          <w:rtl/>
        </w:rPr>
        <w:t>يوفر هذا التخصص فرصًا واسعة للاندماج في العديد من القطاعات، من بينها</w:t>
      </w:r>
      <w:r w:rsidRPr="00050BA5">
        <w:t>:</w:t>
      </w:r>
    </w:p>
    <w:p w:rsidR="00050BA5" w:rsidRPr="00050BA5" w:rsidRDefault="00050BA5" w:rsidP="00C87B1C">
      <w:pPr>
        <w:ind w:left="357"/>
        <w:jc w:val="right"/>
      </w:pPr>
      <w:r w:rsidRPr="00050BA5">
        <w:rPr>
          <w:rtl/>
        </w:rPr>
        <w:t>مؤسسات الصحة العمومية والخاصة</w:t>
      </w:r>
      <w:r w:rsidRPr="00050BA5">
        <w:t xml:space="preserve">. </w:t>
      </w:r>
    </w:p>
    <w:p w:rsidR="00050BA5" w:rsidRPr="00050BA5" w:rsidRDefault="00050BA5" w:rsidP="00C87B1C">
      <w:pPr>
        <w:ind w:left="357"/>
        <w:jc w:val="right"/>
      </w:pPr>
      <w:r w:rsidRPr="00050BA5">
        <w:rPr>
          <w:rtl/>
        </w:rPr>
        <w:t>المستشفيات ومخابر التحاليل الطبية</w:t>
      </w:r>
      <w:r w:rsidRPr="00050BA5">
        <w:t xml:space="preserve">. </w:t>
      </w:r>
    </w:p>
    <w:p w:rsidR="00050BA5" w:rsidRPr="00050BA5" w:rsidRDefault="00050BA5" w:rsidP="00C87B1C">
      <w:pPr>
        <w:ind w:left="357"/>
        <w:jc w:val="right"/>
      </w:pPr>
      <w:r w:rsidRPr="00050BA5">
        <w:rPr>
          <w:rtl/>
        </w:rPr>
        <w:t>المخابر البيطرية</w:t>
      </w:r>
      <w:r w:rsidRPr="00050BA5">
        <w:t xml:space="preserve">. </w:t>
      </w:r>
    </w:p>
    <w:p w:rsidR="00050BA5" w:rsidRPr="00050BA5" w:rsidRDefault="00050BA5" w:rsidP="00C87B1C">
      <w:pPr>
        <w:ind w:left="357"/>
        <w:jc w:val="right"/>
      </w:pPr>
      <w:r w:rsidRPr="00050BA5">
        <w:rPr>
          <w:rtl/>
        </w:rPr>
        <w:t>المصالح الفلاحية</w:t>
      </w:r>
      <w:r w:rsidRPr="00050BA5">
        <w:t xml:space="preserve">. </w:t>
      </w:r>
    </w:p>
    <w:p w:rsidR="00050BA5" w:rsidRPr="00050BA5" w:rsidRDefault="00050BA5" w:rsidP="00C87B1C">
      <w:pPr>
        <w:ind w:left="357"/>
        <w:jc w:val="right"/>
      </w:pPr>
      <w:r w:rsidRPr="00050BA5">
        <w:rPr>
          <w:rtl/>
        </w:rPr>
        <w:t>معاهد باستور</w:t>
      </w:r>
      <w:r w:rsidRPr="00050BA5">
        <w:t xml:space="preserve">. </w:t>
      </w:r>
    </w:p>
    <w:p w:rsidR="00050BA5" w:rsidRPr="00050BA5" w:rsidRDefault="00050BA5" w:rsidP="00C87B1C">
      <w:pPr>
        <w:ind w:left="357"/>
        <w:jc w:val="right"/>
      </w:pPr>
      <w:r w:rsidRPr="00050BA5">
        <w:rPr>
          <w:rtl/>
        </w:rPr>
        <w:t>مؤسسات البحث العلمي</w:t>
      </w:r>
      <w:r w:rsidRPr="00050BA5">
        <w:t xml:space="preserve">. </w:t>
      </w:r>
    </w:p>
    <w:p w:rsidR="00050BA5" w:rsidRPr="00050BA5" w:rsidRDefault="00050BA5" w:rsidP="00C87B1C">
      <w:pPr>
        <w:ind w:left="357"/>
        <w:jc w:val="right"/>
      </w:pPr>
      <w:r w:rsidRPr="00050BA5">
        <w:rPr>
          <w:rtl/>
        </w:rPr>
        <w:t>الهيئات المكلفة بمراقبة الأمراض ومكافحة النواقل</w:t>
      </w:r>
      <w:r w:rsidRPr="00050BA5">
        <w:t xml:space="preserve">. </w:t>
      </w:r>
    </w:p>
    <w:p w:rsidR="00050BA5" w:rsidRPr="00050BA5" w:rsidRDefault="00050BA5" w:rsidP="00C87B1C">
      <w:pPr>
        <w:ind w:left="357"/>
        <w:jc w:val="right"/>
      </w:pPr>
      <w:r w:rsidRPr="00050BA5">
        <w:rPr>
          <w:rtl/>
        </w:rPr>
        <w:t>المؤسسات العاملة في مجالات الصحة الحيوانية والصحة العمومية</w:t>
      </w:r>
    </w:p>
    <w:p w:rsidR="00AC5C18" w:rsidRDefault="00AC5C18" w:rsidP="00050BA5">
      <w:pPr>
        <w:pStyle w:val="Paragraphedeliste"/>
        <w:numPr>
          <w:ilvl w:val="0"/>
          <w:numId w:val="2"/>
        </w:numPr>
        <w:bidi/>
        <w:spacing w:line="240" w:lineRule="auto"/>
        <w:rPr>
          <w:rFonts w:ascii="Arabic Typesetting" w:eastAsia="Calibri" w:hAnsi="Arabic Typesetting" w:cs="Arabic Typesetting"/>
          <w:b/>
          <w:bCs/>
          <w:color w:val="0070C0"/>
          <w:sz w:val="36"/>
          <w:szCs w:val="36"/>
          <w:u w:val="single"/>
          <w:lang w:eastAsia="en-US" w:bidi="ar-DZ"/>
        </w:rPr>
      </w:pPr>
      <w:r>
        <w:rPr>
          <w:rFonts w:ascii="Arabic Typesetting" w:eastAsia="Calibri" w:hAnsi="Arabic Typesetting" w:cs="Arabic Typesetting" w:hint="cs"/>
          <w:b/>
          <w:bCs/>
          <w:color w:val="0070C0"/>
          <w:sz w:val="36"/>
          <w:szCs w:val="36"/>
          <w:u w:val="single"/>
          <w:rtl/>
          <w:lang w:eastAsia="en-US" w:bidi="ar-DZ"/>
        </w:rPr>
        <w:t xml:space="preserve">متابعة الدراسة ما بعد </w:t>
      </w:r>
      <w:r w:rsidR="00714578">
        <w:rPr>
          <w:rFonts w:ascii="Arabic Typesetting" w:eastAsia="Calibri" w:hAnsi="Arabic Typesetting" w:cs="Arabic Typesetting" w:hint="cs"/>
          <w:b/>
          <w:bCs/>
          <w:color w:val="0070C0"/>
          <w:sz w:val="36"/>
          <w:szCs w:val="36"/>
          <w:u w:val="single"/>
          <w:rtl/>
          <w:lang w:eastAsia="en-US" w:bidi="ar-DZ"/>
        </w:rPr>
        <w:t>التخرج</w:t>
      </w:r>
      <w:r w:rsidRPr="00F23CC0">
        <w:rPr>
          <w:rFonts w:ascii="Arabic Typesetting" w:eastAsia="Calibri" w:hAnsi="Arabic Typesetting" w:cs="Arabic Typesetting" w:hint="cs"/>
          <w:b/>
          <w:bCs/>
          <w:color w:val="0070C0"/>
          <w:sz w:val="36"/>
          <w:szCs w:val="36"/>
          <w:u w:val="single"/>
          <w:rtl/>
          <w:lang w:eastAsia="en-US" w:bidi="ar-DZ"/>
        </w:rPr>
        <w:t>:</w:t>
      </w:r>
    </w:p>
    <w:p w:rsidR="00050BA5" w:rsidRPr="00413046" w:rsidRDefault="00050BA5" w:rsidP="00050BA5">
      <w:pPr>
        <w:bidi/>
        <w:rPr>
          <w:rFonts w:ascii="Arabic Typesetting" w:eastAsia="Calibri" w:hAnsi="Arabic Typesetting" w:cs="Arabic Typesetting"/>
          <w:b/>
          <w:bCs/>
          <w:color w:val="0070C0"/>
          <w:sz w:val="16"/>
          <w:szCs w:val="16"/>
          <w:u w:val="single"/>
          <w:lang w:eastAsia="en-US" w:bidi="ar-DZ"/>
        </w:rPr>
      </w:pPr>
    </w:p>
    <w:p w:rsidR="00050BA5" w:rsidRPr="00050BA5" w:rsidRDefault="00050BA5" w:rsidP="00050BA5">
      <w:pPr>
        <w:pStyle w:val="Paragraphedeliste"/>
        <w:numPr>
          <w:ilvl w:val="0"/>
          <w:numId w:val="2"/>
        </w:numPr>
        <w:spacing w:after="0" w:line="240" w:lineRule="auto"/>
        <w:jc w:val="right"/>
        <w:rPr>
          <w:rFonts w:ascii="Times New Roman" w:eastAsia="Times New Roman" w:hAnsi="Times New Roman" w:cs="Times New Roman"/>
          <w:sz w:val="24"/>
          <w:szCs w:val="24"/>
        </w:rPr>
      </w:pPr>
      <w:r w:rsidRPr="00050BA5">
        <w:rPr>
          <w:rFonts w:ascii="Times New Roman" w:eastAsia="Times New Roman" w:hAnsi="Times New Roman" w:cs="Times New Roman"/>
          <w:sz w:val="24"/>
          <w:szCs w:val="24"/>
          <w:rtl/>
        </w:rPr>
        <w:t>يمكن لخريجي الماستر مواصلة مسارهم الأكاديمي من خلال الالتحاق بالتكوين في الدكتوراه، كما يمكنهم الاندماج في مخابر البحث والمشاركة في المشاريع العلمية والتظاهرات الأكاديمية والتكوينات المتخصصة، بما يسمح بتطوير كفاءاتهم العلمية والمهنية وتعزيز فرص إدماجهم في سوق العمل</w:t>
      </w:r>
      <w:r w:rsidRPr="00050BA5">
        <w:rPr>
          <w:rFonts w:ascii="Times New Roman" w:eastAsia="Times New Roman" w:hAnsi="Times New Roman" w:cs="Times New Roman"/>
          <w:sz w:val="24"/>
          <w:szCs w:val="24"/>
        </w:rPr>
        <w:t>.</w:t>
      </w:r>
    </w:p>
    <w:p w:rsidR="00050BA5" w:rsidRPr="00413046" w:rsidRDefault="00050BA5" w:rsidP="00050BA5">
      <w:pPr>
        <w:bidi/>
        <w:rPr>
          <w:rFonts w:ascii="Arabic Typesetting" w:eastAsia="Calibri" w:hAnsi="Arabic Typesetting" w:cs="Arabic Typesetting"/>
          <w:b/>
          <w:bCs/>
          <w:color w:val="0070C0"/>
          <w:sz w:val="16"/>
          <w:szCs w:val="16"/>
          <w:u w:val="single"/>
          <w:lang w:eastAsia="en-US" w:bidi="ar-DZ"/>
        </w:rPr>
      </w:pPr>
    </w:p>
    <w:p w:rsidR="00050BA5" w:rsidRPr="00050BA5" w:rsidRDefault="007919B4" w:rsidP="00050BA5">
      <w:pPr>
        <w:pStyle w:val="Paragraphedeliste"/>
        <w:numPr>
          <w:ilvl w:val="0"/>
          <w:numId w:val="2"/>
        </w:numPr>
        <w:bidi/>
        <w:spacing w:line="240" w:lineRule="auto"/>
        <w:rPr>
          <w:rFonts w:ascii="Arabic Typesetting" w:eastAsia="Calibri" w:hAnsi="Arabic Typesetting" w:cs="Arabic Typesetting"/>
          <w:b/>
          <w:bCs/>
          <w:color w:val="0070C0"/>
          <w:sz w:val="36"/>
          <w:szCs w:val="36"/>
          <w:u w:val="single"/>
          <w:lang w:eastAsia="en-US" w:bidi="ar-DZ"/>
        </w:rPr>
      </w:pPr>
      <w:r w:rsidRPr="00F23CC0">
        <w:rPr>
          <w:rFonts w:ascii="Arabic Typesetting" w:eastAsia="Calibri" w:hAnsi="Arabic Typesetting" w:cs="Arabic Typesetting" w:hint="cs"/>
          <w:b/>
          <w:bCs/>
          <w:color w:val="0070C0"/>
          <w:sz w:val="36"/>
          <w:szCs w:val="36"/>
          <w:u w:val="single"/>
          <w:rtl/>
          <w:lang w:eastAsia="en-US" w:bidi="ar-DZ"/>
        </w:rPr>
        <w:t>محاور التخصص (البرنامج والمواد المدرسة في التخصص):</w:t>
      </w:r>
    </w:p>
    <w:p w:rsidR="007919B4" w:rsidRPr="00B970E4" w:rsidRDefault="007919B4" w:rsidP="007919B4">
      <w:pPr>
        <w:pStyle w:val="Paragraphedeliste"/>
        <w:numPr>
          <w:ilvl w:val="0"/>
          <w:numId w:val="5"/>
        </w:numPr>
        <w:bidi/>
        <w:spacing w:line="240" w:lineRule="auto"/>
        <w:rPr>
          <w:rFonts w:ascii="Arabic Typesetting" w:eastAsia="Calibri" w:hAnsi="Arabic Typesetting" w:cs="Arabic Typesetting"/>
          <w:b/>
          <w:bCs/>
          <w:color w:val="0070C0"/>
          <w:sz w:val="36"/>
          <w:szCs w:val="36"/>
          <w:rtl/>
          <w:lang w:eastAsia="en-US" w:bidi="ar-DZ"/>
        </w:rPr>
      </w:pPr>
      <w:r w:rsidRPr="009903E9">
        <w:rPr>
          <w:rFonts w:ascii="Arabic Typesetting" w:eastAsia="Calibri" w:hAnsi="Arabic Typesetting" w:cs="Arabic Typesetting" w:hint="cs"/>
          <w:b/>
          <w:bCs/>
          <w:color w:val="0070C0"/>
          <w:sz w:val="36"/>
          <w:szCs w:val="36"/>
          <w:rtl/>
          <w:lang w:eastAsia="en-US" w:bidi="ar-DZ"/>
        </w:rPr>
        <w:t>قائمة مقاييس السداسي الأول:</w:t>
      </w:r>
    </w:p>
    <w:tbl>
      <w:tblPr>
        <w:tblStyle w:val="Grilledutableau"/>
        <w:tblpPr w:leftFromText="141" w:rightFromText="141" w:vertAnchor="text" w:horzAnchor="margin" w:tblpXSpec="center" w:tblpY="255"/>
        <w:tblW w:w="0" w:type="auto"/>
        <w:tblLayout w:type="fixed"/>
        <w:tblLook w:val="04A0" w:firstRow="1" w:lastRow="0" w:firstColumn="1" w:lastColumn="0" w:noHBand="0" w:noVBand="1"/>
      </w:tblPr>
      <w:tblGrid>
        <w:gridCol w:w="817"/>
        <w:gridCol w:w="709"/>
        <w:gridCol w:w="1275"/>
        <w:gridCol w:w="709"/>
        <w:gridCol w:w="709"/>
        <w:gridCol w:w="709"/>
        <w:gridCol w:w="709"/>
        <w:gridCol w:w="708"/>
        <w:gridCol w:w="851"/>
        <w:gridCol w:w="1417"/>
        <w:gridCol w:w="1134"/>
      </w:tblGrid>
      <w:tr w:rsidR="007919B4" w:rsidRPr="00EC6841" w:rsidTr="00B060B9">
        <w:trPr>
          <w:trHeight w:val="368"/>
        </w:trPr>
        <w:tc>
          <w:tcPr>
            <w:tcW w:w="1526" w:type="dxa"/>
            <w:gridSpan w:val="2"/>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التقييم المستمر</w:t>
            </w:r>
          </w:p>
        </w:tc>
        <w:tc>
          <w:tcPr>
            <w:tcW w:w="1275" w:type="dxa"/>
            <w:vMerge w:val="restart"/>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الحجم الساعي للسداسي</w:t>
            </w:r>
          </w:p>
          <w:p w:rsidR="007919B4" w:rsidRPr="00EC6841" w:rsidRDefault="007919B4" w:rsidP="00B060B9">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(15 أسبوع)</w:t>
            </w:r>
          </w:p>
        </w:tc>
        <w:tc>
          <w:tcPr>
            <w:tcW w:w="2836" w:type="dxa"/>
            <w:gridSpan w:val="4"/>
            <w:shd w:val="clear" w:color="auto" w:fill="C6D9F1" w:themeFill="text2" w:themeFillTint="33"/>
          </w:tcPr>
          <w:p w:rsidR="007919B4" w:rsidRPr="00EC6841" w:rsidRDefault="007919B4" w:rsidP="00B060B9">
            <w:pPr>
              <w:pStyle w:val="Paragraphedeliste"/>
              <w:bidi/>
              <w:ind w:left="0"/>
              <w:jc w:val="center"/>
              <w:rPr>
                <w:rFonts w:ascii="Arabic Typesetting" w:hAnsi="Arabic Typesetting" w:cs="Arabic Typesetting"/>
                <w:b/>
                <w:bCs/>
                <w:sz w:val="20"/>
                <w:szCs w:val="20"/>
                <w:rtl/>
                <w:lang w:eastAsia="en-US"/>
              </w:rPr>
            </w:pPr>
            <w:r w:rsidRPr="00EC6841">
              <w:rPr>
                <w:rFonts w:ascii="Arabic Typesetting" w:hAnsi="Arabic Typesetting" w:cs="Arabic Typesetting" w:hint="cs"/>
                <w:b/>
                <w:bCs/>
                <w:sz w:val="20"/>
                <w:szCs w:val="20"/>
                <w:rtl/>
                <w:lang w:eastAsia="en-US"/>
              </w:rPr>
              <w:t>الحجم الساعي الأسبوعي</w:t>
            </w:r>
          </w:p>
        </w:tc>
        <w:tc>
          <w:tcPr>
            <w:tcW w:w="708" w:type="dxa"/>
            <w:vMerge w:val="restart"/>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المعامل</w:t>
            </w:r>
          </w:p>
        </w:tc>
        <w:tc>
          <w:tcPr>
            <w:tcW w:w="851" w:type="dxa"/>
            <w:vMerge w:val="restart"/>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الأرصدة</w:t>
            </w:r>
          </w:p>
        </w:tc>
        <w:tc>
          <w:tcPr>
            <w:tcW w:w="1417" w:type="dxa"/>
            <w:vMerge w:val="restart"/>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المواد</w:t>
            </w:r>
          </w:p>
        </w:tc>
        <w:tc>
          <w:tcPr>
            <w:tcW w:w="1134" w:type="dxa"/>
            <w:vMerge w:val="restart"/>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lang w:eastAsia="en-US" w:bidi="ar-DZ"/>
              </w:rPr>
            </w:pPr>
            <w:r w:rsidRPr="00EC6841">
              <w:rPr>
                <w:rFonts w:ascii="Arabic Typesetting" w:hAnsi="Arabic Typesetting" w:cs="Arabic Typesetting"/>
                <w:b/>
                <w:bCs/>
                <w:sz w:val="20"/>
                <w:szCs w:val="20"/>
                <w:rtl/>
                <w:lang w:eastAsia="en-US" w:bidi="ar-DZ"/>
              </w:rPr>
              <w:t>الوحدات التعليمية</w:t>
            </w:r>
          </w:p>
        </w:tc>
      </w:tr>
      <w:tr w:rsidR="007919B4" w:rsidRPr="00EC6841" w:rsidTr="00B060B9">
        <w:trPr>
          <w:trHeight w:val="367"/>
        </w:trPr>
        <w:tc>
          <w:tcPr>
            <w:tcW w:w="817" w:type="dxa"/>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امتحان</w:t>
            </w:r>
          </w:p>
        </w:tc>
        <w:tc>
          <w:tcPr>
            <w:tcW w:w="709" w:type="dxa"/>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مراقبة مستمرة</w:t>
            </w:r>
          </w:p>
        </w:tc>
        <w:tc>
          <w:tcPr>
            <w:tcW w:w="1275" w:type="dxa"/>
            <w:vMerge/>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rtl/>
                <w:lang w:eastAsia="en-US" w:bidi="ar-DZ"/>
              </w:rPr>
            </w:pPr>
          </w:p>
        </w:tc>
        <w:tc>
          <w:tcPr>
            <w:tcW w:w="709" w:type="dxa"/>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rtl/>
                <w:lang w:eastAsia="en-US"/>
              </w:rPr>
            </w:pPr>
            <w:r w:rsidRPr="00EC6841">
              <w:rPr>
                <w:rFonts w:ascii="Arabic Typesetting" w:hAnsi="Arabic Typesetting" w:cs="Arabic Typesetting" w:hint="cs"/>
                <w:b/>
                <w:bCs/>
                <w:sz w:val="20"/>
                <w:szCs w:val="20"/>
                <w:rtl/>
                <w:lang w:eastAsia="en-US"/>
              </w:rPr>
              <w:t>أخرى</w:t>
            </w:r>
          </w:p>
        </w:tc>
        <w:tc>
          <w:tcPr>
            <w:tcW w:w="709" w:type="dxa"/>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أعمال تطبيقية</w:t>
            </w:r>
          </w:p>
        </w:tc>
        <w:tc>
          <w:tcPr>
            <w:tcW w:w="709" w:type="dxa"/>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أعمال موجهة</w:t>
            </w:r>
          </w:p>
        </w:tc>
        <w:tc>
          <w:tcPr>
            <w:tcW w:w="709" w:type="dxa"/>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دروس</w:t>
            </w:r>
          </w:p>
        </w:tc>
        <w:tc>
          <w:tcPr>
            <w:tcW w:w="708" w:type="dxa"/>
            <w:vMerge/>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rtl/>
                <w:lang w:eastAsia="en-US" w:bidi="ar-DZ"/>
              </w:rPr>
            </w:pPr>
          </w:p>
        </w:tc>
        <w:tc>
          <w:tcPr>
            <w:tcW w:w="851" w:type="dxa"/>
            <w:vMerge/>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rtl/>
                <w:lang w:eastAsia="en-US" w:bidi="ar-DZ"/>
              </w:rPr>
            </w:pPr>
          </w:p>
        </w:tc>
        <w:tc>
          <w:tcPr>
            <w:tcW w:w="1417" w:type="dxa"/>
            <w:vMerge/>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rtl/>
                <w:lang w:eastAsia="en-US" w:bidi="ar-DZ"/>
              </w:rPr>
            </w:pPr>
          </w:p>
        </w:tc>
        <w:tc>
          <w:tcPr>
            <w:tcW w:w="1134" w:type="dxa"/>
            <w:vMerge/>
            <w:shd w:val="clear" w:color="auto" w:fill="C6D9F1" w:themeFill="text2" w:themeFillTint="33"/>
            <w:vAlign w:val="center"/>
          </w:tcPr>
          <w:p w:rsidR="007919B4" w:rsidRPr="00EC6841" w:rsidRDefault="007919B4" w:rsidP="00B060B9">
            <w:pPr>
              <w:pStyle w:val="Paragraphedeliste"/>
              <w:bidi/>
              <w:ind w:left="0"/>
              <w:jc w:val="center"/>
              <w:rPr>
                <w:rFonts w:ascii="Arabic Typesetting" w:hAnsi="Arabic Typesetting" w:cs="Arabic Typesetting"/>
                <w:b/>
                <w:bCs/>
                <w:sz w:val="20"/>
                <w:szCs w:val="20"/>
                <w:rtl/>
                <w:lang w:eastAsia="en-US" w:bidi="ar-DZ"/>
              </w:rPr>
            </w:pPr>
          </w:p>
        </w:tc>
      </w:tr>
      <w:tr w:rsidR="00444712" w:rsidRPr="00EC6841" w:rsidTr="007F6174">
        <w:trPr>
          <w:trHeight w:val="548"/>
        </w:trPr>
        <w:tc>
          <w:tcPr>
            <w:tcW w:w="817" w:type="dxa"/>
            <w:vAlign w:val="center"/>
          </w:tcPr>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60%</w:t>
            </w:r>
          </w:p>
        </w:tc>
        <w:tc>
          <w:tcPr>
            <w:tcW w:w="709" w:type="dxa"/>
            <w:vAlign w:val="center"/>
          </w:tcPr>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40%</w:t>
            </w:r>
          </w:p>
        </w:tc>
        <w:tc>
          <w:tcPr>
            <w:tcW w:w="1275" w:type="dxa"/>
            <w:vAlign w:val="center"/>
          </w:tcPr>
          <w:p w:rsidR="00444712" w:rsidRPr="00EC6841" w:rsidRDefault="00444712" w:rsidP="00444712">
            <w:pPr>
              <w:spacing w:line="271" w:lineRule="auto"/>
              <w:jc w:val="center"/>
              <w:rPr>
                <w:rFonts w:asciiTheme="majorBidi" w:hAnsiTheme="majorBidi" w:cstheme="majorBidi"/>
                <w:sz w:val="20"/>
                <w:szCs w:val="20"/>
              </w:rPr>
            </w:pPr>
          </w:p>
          <w:p w:rsidR="00444712" w:rsidRPr="00EC6841" w:rsidRDefault="00444712" w:rsidP="00444712">
            <w:pPr>
              <w:spacing w:line="271" w:lineRule="auto"/>
              <w:jc w:val="center"/>
              <w:rPr>
                <w:rFonts w:asciiTheme="majorBidi" w:hAnsiTheme="majorBidi" w:cstheme="majorBidi"/>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w:t>
            </w:r>
            <w:r w:rsidRPr="00EC6841">
              <w:rPr>
                <w:rFonts w:asciiTheme="majorBidi" w:hAnsiTheme="majorBidi" w:cstheme="majorBidi"/>
                <w:sz w:val="20"/>
                <w:szCs w:val="20"/>
              </w:rPr>
              <w:t>67</w:t>
            </w:r>
          </w:p>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444712" w:rsidRPr="00EC6841" w:rsidRDefault="00444712" w:rsidP="00444712">
            <w:pPr>
              <w:spacing w:line="271" w:lineRule="auto"/>
              <w:jc w:val="center"/>
              <w:rPr>
                <w:rFonts w:asciiTheme="majorBidi" w:hAnsiTheme="majorBidi" w:cstheme="majorBidi"/>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w:t>
            </w:r>
            <w:r w:rsidRPr="00EC6841">
              <w:rPr>
                <w:rFonts w:asciiTheme="majorBidi" w:hAnsiTheme="majorBidi" w:cstheme="majorBidi"/>
                <w:sz w:val="20"/>
                <w:szCs w:val="20"/>
              </w:rPr>
              <w:t>82</w:t>
            </w:r>
          </w:p>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444712" w:rsidRPr="00EC6841" w:rsidRDefault="00444712" w:rsidP="003919E9">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01</w:t>
            </w:r>
            <w:r w:rsidRPr="00EC6841">
              <w:rPr>
                <w:rFonts w:ascii="Arabic Typesetting" w:hAnsi="Arabic Typesetting" w:cs="Arabic Typesetting" w:hint="cs"/>
                <w:b/>
                <w:bCs/>
                <w:sz w:val="20"/>
                <w:szCs w:val="20"/>
                <w:rtl/>
                <w:lang w:eastAsia="en-US" w:bidi="ar-DZ"/>
              </w:rPr>
              <w:t xml:space="preserve"> </w:t>
            </w:r>
          </w:p>
          <w:p w:rsidR="00444712" w:rsidRPr="00EC6841" w:rsidRDefault="00444712" w:rsidP="00444712">
            <w:pPr>
              <w:spacing w:line="271" w:lineRule="auto"/>
              <w:jc w:val="right"/>
              <w:rPr>
                <w:rFonts w:asciiTheme="majorBidi" w:hAnsiTheme="majorBidi" w:cstheme="majorBidi"/>
                <w:sz w:val="20"/>
                <w:szCs w:val="20"/>
              </w:rPr>
            </w:pPr>
            <w:r w:rsidRPr="00EC6841">
              <w:rPr>
                <w:rFonts w:asciiTheme="majorBidi" w:hAnsiTheme="majorBidi" w:cstheme="majorBidi"/>
                <w:bCs/>
                <w:sz w:val="20"/>
                <w:szCs w:val="20"/>
              </w:rPr>
              <w:t>30</w:t>
            </w:r>
          </w:p>
        </w:tc>
        <w:tc>
          <w:tcPr>
            <w:tcW w:w="709" w:type="dxa"/>
            <w:vAlign w:val="center"/>
          </w:tcPr>
          <w:p w:rsidR="00444712" w:rsidRPr="00EC6841" w:rsidRDefault="00444712" w:rsidP="00444712">
            <w:pPr>
              <w:spacing w:line="271" w:lineRule="auto"/>
              <w:jc w:val="right"/>
              <w:rPr>
                <w:rFonts w:asciiTheme="majorBidi" w:hAnsiTheme="majorBidi" w:cstheme="majorBidi"/>
                <w:sz w:val="20"/>
                <w:szCs w:val="20"/>
              </w:rPr>
            </w:pPr>
            <w:r w:rsidRPr="00EC6841">
              <w:rPr>
                <w:rFonts w:asciiTheme="majorBidi" w:hAnsiTheme="majorBidi" w:cstheme="majorBidi"/>
                <w:sz w:val="20"/>
                <w:szCs w:val="20"/>
              </w:rPr>
              <w:t>-</w:t>
            </w:r>
          </w:p>
        </w:tc>
        <w:tc>
          <w:tcPr>
            <w:tcW w:w="709" w:type="dxa"/>
            <w:vAlign w:val="center"/>
          </w:tcPr>
          <w:p w:rsidR="00444712" w:rsidRPr="00EC6841" w:rsidRDefault="00444712" w:rsidP="00444712">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03</w:t>
            </w:r>
          </w:p>
          <w:p w:rsidR="00444712" w:rsidRPr="00EC6841" w:rsidRDefault="00444712" w:rsidP="00444712">
            <w:pPr>
              <w:spacing w:line="271" w:lineRule="auto"/>
              <w:jc w:val="right"/>
              <w:rPr>
                <w:rFonts w:asciiTheme="majorBidi" w:hAnsiTheme="majorBidi" w:cstheme="majorBidi"/>
                <w:bCs/>
                <w:sz w:val="20"/>
                <w:szCs w:val="20"/>
              </w:rPr>
            </w:pPr>
            <w:r w:rsidRPr="00EC6841">
              <w:rPr>
                <w:rFonts w:asciiTheme="majorBidi" w:hAnsiTheme="majorBidi" w:cstheme="majorBidi"/>
                <w:bCs/>
                <w:sz w:val="20"/>
                <w:szCs w:val="20"/>
              </w:rPr>
              <w:t>30</w:t>
            </w:r>
          </w:p>
        </w:tc>
        <w:tc>
          <w:tcPr>
            <w:tcW w:w="708" w:type="dxa"/>
            <w:vAlign w:val="center"/>
          </w:tcPr>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03</w:t>
            </w:r>
          </w:p>
        </w:tc>
        <w:tc>
          <w:tcPr>
            <w:tcW w:w="851" w:type="dxa"/>
            <w:vAlign w:val="center"/>
          </w:tcPr>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06</w:t>
            </w:r>
          </w:p>
        </w:tc>
        <w:tc>
          <w:tcPr>
            <w:tcW w:w="1417" w:type="dxa"/>
          </w:tcPr>
          <w:p w:rsidR="00444712" w:rsidRPr="00EC6841" w:rsidRDefault="00444712" w:rsidP="00444712">
            <w:pPr>
              <w:jc w:val="both"/>
              <w:rPr>
                <w:sz w:val="20"/>
                <w:szCs w:val="20"/>
              </w:rPr>
            </w:pPr>
            <w:r w:rsidRPr="00EC6841">
              <w:rPr>
                <w:rFonts w:ascii="Arabic Typesetting" w:hAnsi="Arabic Typesetting" w:cs="Arabic Typesetting" w:hint="cs"/>
                <w:b/>
                <w:bCs/>
                <w:sz w:val="20"/>
                <w:szCs w:val="20"/>
                <w:rtl/>
                <w:lang w:eastAsia="en-US" w:bidi="ar-DZ"/>
              </w:rPr>
              <w:t>-</w:t>
            </w:r>
            <w:r w:rsidRPr="00EC6841">
              <w:rPr>
                <w:sz w:val="20"/>
                <w:szCs w:val="20"/>
                <w:rtl/>
              </w:rPr>
              <w:t>علم الأوّليات الطفيلية</w:t>
            </w:r>
          </w:p>
          <w:p w:rsidR="00444712" w:rsidRPr="00EC6841" w:rsidRDefault="00444712" w:rsidP="00444712">
            <w:pPr>
              <w:jc w:val="both"/>
              <w:rPr>
                <w:sz w:val="20"/>
                <w:szCs w:val="20"/>
              </w:rPr>
            </w:pPr>
            <w:r w:rsidRPr="00EC6841">
              <w:rPr>
                <w:sz w:val="20"/>
                <w:szCs w:val="20"/>
                <w:rtl/>
              </w:rPr>
              <w:t>الممرضة</w:t>
            </w:r>
          </w:p>
        </w:tc>
        <w:tc>
          <w:tcPr>
            <w:tcW w:w="1134" w:type="dxa"/>
          </w:tcPr>
          <w:p w:rsidR="00444712" w:rsidRPr="00EC6841" w:rsidRDefault="00444712" w:rsidP="00444712">
            <w:pPr>
              <w:ind w:right="322"/>
              <w:jc w:val="right"/>
              <w:rPr>
                <w:rFonts w:asciiTheme="minorHAnsi" w:hAnsiTheme="minorHAnsi" w:cstheme="minorBidi"/>
                <w:vanish/>
                <w:sz w:val="20"/>
                <w:szCs w:val="20"/>
              </w:rPr>
            </w:pPr>
            <w:r w:rsidRPr="00EC6841">
              <w:rPr>
                <w:sz w:val="20"/>
                <w:szCs w:val="20"/>
                <w:rtl/>
              </w:rPr>
              <w:t>وحدة التعليم الأساسية</w:t>
            </w:r>
          </w:p>
        </w:tc>
      </w:tr>
      <w:tr w:rsidR="00444712" w:rsidRPr="00EC6841" w:rsidTr="007F6174">
        <w:trPr>
          <w:trHeight w:val="570"/>
        </w:trPr>
        <w:tc>
          <w:tcPr>
            <w:tcW w:w="817" w:type="dxa"/>
            <w:vAlign w:val="center"/>
          </w:tcPr>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60%</w:t>
            </w:r>
          </w:p>
        </w:tc>
        <w:tc>
          <w:tcPr>
            <w:tcW w:w="709" w:type="dxa"/>
            <w:vAlign w:val="center"/>
          </w:tcPr>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40%</w:t>
            </w:r>
          </w:p>
        </w:tc>
        <w:tc>
          <w:tcPr>
            <w:tcW w:w="1275" w:type="dxa"/>
            <w:vAlign w:val="center"/>
          </w:tcPr>
          <w:p w:rsidR="00444712" w:rsidRPr="00EC6841" w:rsidRDefault="00444712" w:rsidP="00444712">
            <w:pPr>
              <w:spacing w:line="271" w:lineRule="auto"/>
              <w:jc w:val="center"/>
              <w:rPr>
                <w:rFonts w:asciiTheme="majorBidi" w:hAnsiTheme="majorBidi" w:cstheme="majorBidi"/>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67</w:t>
            </w:r>
          </w:p>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444712" w:rsidRPr="00EC6841" w:rsidRDefault="00444712" w:rsidP="00444712">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w:t>
            </w:r>
            <w:r w:rsidRPr="00EC6841">
              <w:rPr>
                <w:rFonts w:asciiTheme="majorBidi" w:hAnsiTheme="majorBidi" w:cstheme="majorBidi"/>
                <w:sz w:val="20"/>
                <w:szCs w:val="20"/>
              </w:rPr>
              <w:t>82</w:t>
            </w:r>
            <w:r w:rsidRPr="00EC6841">
              <w:rPr>
                <w:rFonts w:ascii="Arabic Typesetting" w:hAnsi="Arabic Typesetting" w:cs="Arabic Typesetting" w:hint="cs"/>
                <w:b/>
                <w:bCs/>
                <w:sz w:val="20"/>
                <w:szCs w:val="20"/>
                <w:rtl/>
                <w:lang w:eastAsia="en-US" w:bidi="ar-DZ"/>
              </w:rPr>
              <w:t xml:space="preserve"> </w:t>
            </w:r>
          </w:p>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444712" w:rsidRPr="00EC6841" w:rsidRDefault="00444712" w:rsidP="00444712">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01</w:t>
            </w:r>
          </w:p>
          <w:p w:rsidR="00444712" w:rsidRPr="00EC6841" w:rsidRDefault="00444712" w:rsidP="00444712">
            <w:pPr>
              <w:spacing w:line="271" w:lineRule="auto"/>
              <w:jc w:val="right"/>
              <w:rPr>
                <w:rFonts w:asciiTheme="majorBidi" w:hAnsiTheme="majorBidi" w:cstheme="majorBidi"/>
                <w:sz w:val="20"/>
                <w:szCs w:val="20"/>
              </w:rPr>
            </w:pPr>
            <w:r w:rsidRPr="00EC6841">
              <w:rPr>
                <w:rFonts w:asciiTheme="majorBidi" w:hAnsiTheme="majorBidi" w:cstheme="majorBidi"/>
                <w:bCs/>
                <w:sz w:val="20"/>
                <w:szCs w:val="20"/>
              </w:rPr>
              <w:t>30</w:t>
            </w:r>
          </w:p>
        </w:tc>
        <w:tc>
          <w:tcPr>
            <w:tcW w:w="709" w:type="dxa"/>
            <w:vAlign w:val="center"/>
          </w:tcPr>
          <w:p w:rsidR="00444712" w:rsidRPr="00EC6841" w:rsidRDefault="00444712" w:rsidP="00444712">
            <w:pPr>
              <w:spacing w:line="271" w:lineRule="auto"/>
              <w:jc w:val="right"/>
              <w:rPr>
                <w:rFonts w:asciiTheme="majorBidi" w:hAnsiTheme="majorBidi" w:cstheme="majorBidi"/>
                <w:sz w:val="20"/>
                <w:szCs w:val="20"/>
              </w:rPr>
            </w:pPr>
            <w:r w:rsidRPr="00EC6841">
              <w:rPr>
                <w:rFonts w:asciiTheme="majorBidi" w:hAnsiTheme="majorBidi" w:cstheme="majorBidi"/>
                <w:sz w:val="20"/>
                <w:szCs w:val="20"/>
              </w:rPr>
              <w:t>-</w:t>
            </w:r>
          </w:p>
        </w:tc>
        <w:tc>
          <w:tcPr>
            <w:tcW w:w="709" w:type="dxa"/>
            <w:vAlign w:val="center"/>
          </w:tcPr>
          <w:p w:rsidR="00444712" w:rsidRPr="00EC6841" w:rsidRDefault="00444712" w:rsidP="00444712">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03</w:t>
            </w:r>
          </w:p>
          <w:p w:rsidR="00444712" w:rsidRPr="00EC6841" w:rsidRDefault="00444712" w:rsidP="00444712">
            <w:pPr>
              <w:spacing w:line="271" w:lineRule="auto"/>
              <w:jc w:val="right"/>
              <w:rPr>
                <w:rFonts w:asciiTheme="majorBidi" w:hAnsiTheme="majorBidi" w:cstheme="majorBidi"/>
                <w:bCs/>
                <w:sz w:val="20"/>
                <w:szCs w:val="20"/>
              </w:rPr>
            </w:pPr>
            <w:r w:rsidRPr="00EC6841">
              <w:rPr>
                <w:rFonts w:asciiTheme="majorBidi" w:hAnsiTheme="majorBidi" w:cstheme="majorBidi"/>
                <w:bCs/>
                <w:sz w:val="20"/>
                <w:szCs w:val="20"/>
              </w:rPr>
              <w:t>00</w:t>
            </w:r>
          </w:p>
        </w:tc>
        <w:tc>
          <w:tcPr>
            <w:tcW w:w="708" w:type="dxa"/>
            <w:vAlign w:val="center"/>
          </w:tcPr>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03</w:t>
            </w:r>
          </w:p>
        </w:tc>
        <w:tc>
          <w:tcPr>
            <w:tcW w:w="851" w:type="dxa"/>
            <w:vAlign w:val="center"/>
          </w:tcPr>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06</w:t>
            </w:r>
          </w:p>
        </w:tc>
        <w:tc>
          <w:tcPr>
            <w:tcW w:w="1417" w:type="dxa"/>
          </w:tcPr>
          <w:p w:rsidR="00444712" w:rsidRPr="00EC6841" w:rsidRDefault="00444712" w:rsidP="00444712">
            <w:pPr>
              <w:jc w:val="both"/>
              <w:rPr>
                <w:sz w:val="20"/>
                <w:szCs w:val="20"/>
              </w:rPr>
            </w:pPr>
            <w:r w:rsidRPr="00EC6841">
              <w:rPr>
                <w:sz w:val="20"/>
                <w:szCs w:val="20"/>
                <w:rtl/>
              </w:rPr>
              <w:t>مورفولوجيا</w:t>
            </w:r>
          </w:p>
          <w:p w:rsidR="00444712" w:rsidRPr="00EC6841" w:rsidRDefault="00444712" w:rsidP="00444712">
            <w:pPr>
              <w:jc w:val="both"/>
              <w:rPr>
                <w:sz w:val="20"/>
                <w:szCs w:val="20"/>
              </w:rPr>
            </w:pPr>
            <w:r w:rsidRPr="00EC6841">
              <w:rPr>
                <w:sz w:val="20"/>
                <w:szCs w:val="20"/>
                <w:rtl/>
              </w:rPr>
              <w:t>وتصنيف العوائل</w:t>
            </w:r>
          </w:p>
        </w:tc>
        <w:tc>
          <w:tcPr>
            <w:tcW w:w="1134" w:type="dxa"/>
          </w:tcPr>
          <w:p w:rsidR="00444712" w:rsidRPr="00EC6841" w:rsidRDefault="00444712" w:rsidP="00444712">
            <w:pPr>
              <w:pStyle w:val="Paragraphedeliste"/>
              <w:bidi/>
              <w:ind w:left="0"/>
              <w:rPr>
                <w:rFonts w:ascii="Arabic Typesetting" w:hAnsi="Arabic Typesetting" w:cs="Arabic Typesetting"/>
                <w:b/>
                <w:bCs/>
                <w:sz w:val="20"/>
                <w:szCs w:val="20"/>
                <w:lang w:eastAsia="en-US" w:bidi="ar-DZ"/>
              </w:rPr>
            </w:pPr>
            <w:r w:rsidRPr="00EC6841">
              <w:rPr>
                <w:sz w:val="20"/>
                <w:szCs w:val="20"/>
                <w:rtl/>
              </w:rPr>
              <w:t>وحدة التعليم الأساسية</w:t>
            </w:r>
          </w:p>
        </w:tc>
      </w:tr>
      <w:tr w:rsidR="00444712" w:rsidRPr="00EC6841" w:rsidTr="007F6174">
        <w:trPr>
          <w:trHeight w:val="549"/>
        </w:trPr>
        <w:tc>
          <w:tcPr>
            <w:tcW w:w="817" w:type="dxa"/>
            <w:vAlign w:val="center"/>
          </w:tcPr>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60%</w:t>
            </w:r>
          </w:p>
        </w:tc>
        <w:tc>
          <w:tcPr>
            <w:tcW w:w="709" w:type="dxa"/>
            <w:vAlign w:val="center"/>
          </w:tcPr>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40%</w:t>
            </w:r>
          </w:p>
        </w:tc>
        <w:tc>
          <w:tcPr>
            <w:tcW w:w="1275" w:type="dxa"/>
            <w:vAlign w:val="center"/>
          </w:tcPr>
          <w:p w:rsidR="00444712" w:rsidRPr="00EC6841" w:rsidRDefault="00444712" w:rsidP="00444712">
            <w:pPr>
              <w:spacing w:line="271" w:lineRule="auto"/>
              <w:jc w:val="center"/>
              <w:rPr>
                <w:rFonts w:asciiTheme="majorBidi" w:hAnsiTheme="majorBidi" w:cstheme="majorBidi"/>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67</w:t>
            </w:r>
          </w:p>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444712" w:rsidRPr="00EC6841" w:rsidRDefault="00444712" w:rsidP="00444712">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w:t>
            </w:r>
            <w:r w:rsidRPr="00EC6841">
              <w:rPr>
                <w:rFonts w:asciiTheme="majorBidi" w:hAnsiTheme="majorBidi" w:cstheme="majorBidi"/>
                <w:sz w:val="20"/>
                <w:szCs w:val="20"/>
              </w:rPr>
              <w:t>82</w:t>
            </w:r>
            <w:r w:rsidRPr="00EC6841">
              <w:rPr>
                <w:rFonts w:ascii="Arabic Typesetting" w:hAnsi="Arabic Typesetting" w:cs="Arabic Typesetting" w:hint="cs"/>
                <w:b/>
                <w:bCs/>
                <w:sz w:val="20"/>
                <w:szCs w:val="20"/>
                <w:rtl/>
                <w:lang w:eastAsia="en-US" w:bidi="ar-DZ"/>
              </w:rPr>
              <w:t xml:space="preserve"> </w:t>
            </w:r>
          </w:p>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444712" w:rsidRPr="00EC6841" w:rsidRDefault="00444712" w:rsidP="00444712">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01</w:t>
            </w:r>
          </w:p>
          <w:p w:rsidR="00444712" w:rsidRPr="00EC6841" w:rsidRDefault="00444712" w:rsidP="00444712">
            <w:pPr>
              <w:spacing w:line="271" w:lineRule="auto"/>
              <w:jc w:val="right"/>
              <w:rPr>
                <w:rFonts w:asciiTheme="majorBidi" w:hAnsiTheme="majorBidi" w:cstheme="majorBidi"/>
                <w:sz w:val="20"/>
                <w:szCs w:val="20"/>
              </w:rPr>
            </w:pPr>
            <w:r w:rsidRPr="00EC6841">
              <w:rPr>
                <w:rFonts w:asciiTheme="majorBidi" w:hAnsiTheme="majorBidi" w:cstheme="majorBidi"/>
                <w:bCs/>
                <w:sz w:val="20"/>
                <w:szCs w:val="20"/>
              </w:rPr>
              <w:t>30</w:t>
            </w:r>
          </w:p>
        </w:tc>
        <w:tc>
          <w:tcPr>
            <w:tcW w:w="709" w:type="dxa"/>
            <w:vAlign w:val="center"/>
          </w:tcPr>
          <w:p w:rsidR="00444712" w:rsidRPr="00EC6841" w:rsidRDefault="00444712" w:rsidP="00444712">
            <w:pPr>
              <w:spacing w:line="271" w:lineRule="auto"/>
              <w:jc w:val="right"/>
              <w:rPr>
                <w:rFonts w:asciiTheme="majorBidi" w:hAnsiTheme="majorBidi" w:cstheme="majorBidi"/>
                <w:sz w:val="20"/>
                <w:szCs w:val="20"/>
              </w:rPr>
            </w:pPr>
            <w:r w:rsidRPr="00EC6841">
              <w:rPr>
                <w:rFonts w:asciiTheme="majorBidi" w:hAnsiTheme="majorBidi" w:cstheme="majorBidi"/>
                <w:sz w:val="20"/>
                <w:szCs w:val="20"/>
              </w:rPr>
              <w:t>-</w:t>
            </w:r>
          </w:p>
        </w:tc>
        <w:tc>
          <w:tcPr>
            <w:tcW w:w="709" w:type="dxa"/>
            <w:vAlign w:val="center"/>
          </w:tcPr>
          <w:p w:rsidR="00444712" w:rsidRPr="00EC6841" w:rsidRDefault="00444712" w:rsidP="00444712">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03</w:t>
            </w:r>
          </w:p>
          <w:p w:rsidR="00444712" w:rsidRPr="00EC6841" w:rsidRDefault="00444712" w:rsidP="00444712">
            <w:pPr>
              <w:spacing w:line="271" w:lineRule="auto"/>
              <w:jc w:val="right"/>
              <w:rPr>
                <w:rFonts w:asciiTheme="majorBidi" w:hAnsiTheme="majorBidi" w:cstheme="majorBidi"/>
                <w:bCs/>
                <w:sz w:val="20"/>
                <w:szCs w:val="20"/>
              </w:rPr>
            </w:pPr>
            <w:r w:rsidRPr="00EC6841">
              <w:rPr>
                <w:rFonts w:asciiTheme="majorBidi" w:hAnsiTheme="majorBidi" w:cstheme="majorBidi"/>
                <w:bCs/>
                <w:sz w:val="20"/>
                <w:szCs w:val="20"/>
              </w:rPr>
              <w:t>00</w:t>
            </w:r>
          </w:p>
        </w:tc>
        <w:tc>
          <w:tcPr>
            <w:tcW w:w="708" w:type="dxa"/>
            <w:vAlign w:val="center"/>
          </w:tcPr>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03</w:t>
            </w:r>
          </w:p>
        </w:tc>
        <w:tc>
          <w:tcPr>
            <w:tcW w:w="851" w:type="dxa"/>
            <w:vAlign w:val="center"/>
          </w:tcPr>
          <w:p w:rsidR="00444712" w:rsidRPr="00EC6841" w:rsidRDefault="00444712" w:rsidP="00444712">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06</w:t>
            </w:r>
          </w:p>
        </w:tc>
        <w:tc>
          <w:tcPr>
            <w:tcW w:w="1417" w:type="dxa"/>
          </w:tcPr>
          <w:p w:rsidR="00444712" w:rsidRPr="00EC6841" w:rsidRDefault="00444712" w:rsidP="00444712">
            <w:pPr>
              <w:jc w:val="both"/>
              <w:rPr>
                <w:sz w:val="20"/>
                <w:szCs w:val="20"/>
              </w:rPr>
            </w:pPr>
            <w:r w:rsidRPr="00EC6841">
              <w:rPr>
                <w:sz w:val="20"/>
                <w:szCs w:val="20"/>
                <w:rtl/>
              </w:rPr>
              <w:t>التشريح والفيزيولوجيا المقارنة للفقاريات</w:t>
            </w:r>
          </w:p>
        </w:tc>
        <w:tc>
          <w:tcPr>
            <w:tcW w:w="1134" w:type="dxa"/>
          </w:tcPr>
          <w:p w:rsidR="00444712" w:rsidRPr="00EC6841" w:rsidRDefault="00444712" w:rsidP="00444712">
            <w:pPr>
              <w:pStyle w:val="Paragraphedeliste"/>
              <w:bidi/>
              <w:ind w:left="0"/>
              <w:rPr>
                <w:rFonts w:ascii="Arabic Typesetting" w:hAnsi="Arabic Typesetting" w:cs="Arabic Typesetting"/>
                <w:b/>
                <w:bCs/>
                <w:sz w:val="20"/>
                <w:szCs w:val="20"/>
                <w:lang w:eastAsia="en-US" w:bidi="ar-DZ"/>
              </w:rPr>
            </w:pPr>
            <w:r w:rsidRPr="00EC6841">
              <w:rPr>
                <w:sz w:val="20"/>
                <w:szCs w:val="20"/>
                <w:rtl/>
              </w:rPr>
              <w:t>وحدة التعليم الأساسية</w:t>
            </w:r>
          </w:p>
        </w:tc>
      </w:tr>
      <w:tr w:rsidR="00444712" w:rsidRPr="00EC6841" w:rsidTr="007F6174">
        <w:trPr>
          <w:trHeight w:val="549"/>
        </w:trPr>
        <w:tc>
          <w:tcPr>
            <w:tcW w:w="817"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60%</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40%</w:t>
            </w:r>
          </w:p>
        </w:tc>
        <w:tc>
          <w:tcPr>
            <w:tcW w:w="1275"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60</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444712" w:rsidRPr="00EC6841" w:rsidRDefault="00444712" w:rsidP="00444712">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w:t>
            </w:r>
            <w:r w:rsidRPr="00EC6841">
              <w:rPr>
                <w:rFonts w:asciiTheme="majorBidi" w:hAnsiTheme="majorBidi" w:cstheme="majorBidi"/>
                <w:bCs/>
                <w:sz w:val="20"/>
                <w:szCs w:val="20"/>
              </w:rPr>
              <w:t>65</w:t>
            </w:r>
            <w:r w:rsidRPr="00EC6841">
              <w:rPr>
                <w:rFonts w:ascii="Arabic Typesetting" w:hAnsi="Arabic Typesetting" w:cs="Arabic Typesetting" w:hint="cs"/>
                <w:b/>
                <w:bCs/>
                <w:sz w:val="20"/>
                <w:szCs w:val="20"/>
                <w:rtl/>
                <w:lang w:eastAsia="en-US" w:bidi="ar-DZ"/>
              </w:rPr>
              <w:t xml:space="preserve"> </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p w:rsidR="00444712" w:rsidRPr="00EC6841" w:rsidRDefault="00444712" w:rsidP="00444712">
            <w:pPr>
              <w:spacing w:line="271" w:lineRule="auto"/>
              <w:jc w:val="center"/>
              <w:rPr>
                <w:rFonts w:asciiTheme="majorBidi" w:hAnsiTheme="majorBidi" w:cstheme="majorBidi"/>
                <w:bCs/>
                <w:sz w:val="20"/>
                <w:szCs w:val="20"/>
              </w:rPr>
            </w:pP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01</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03</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8"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03</w:t>
            </w:r>
          </w:p>
        </w:tc>
        <w:tc>
          <w:tcPr>
            <w:tcW w:w="851"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05</w:t>
            </w:r>
          </w:p>
        </w:tc>
        <w:tc>
          <w:tcPr>
            <w:tcW w:w="1417" w:type="dxa"/>
          </w:tcPr>
          <w:p w:rsidR="00444712" w:rsidRPr="00EC6841" w:rsidRDefault="00444712" w:rsidP="00444712">
            <w:pPr>
              <w:jc w:val="both"/>
              <w:rPr>
                <w:rFonts w:hint="cs"/>
                <w:sz w:val="20"/>
                <w:szCs w:val="20"/>
                <w:rtl/>
              </w:rPr>
            </w:pPr>
            <w:r w:rsidRPr="00EC6841">
              <w:rPr>
                <w:sz w:val="20"/>
                <w:szCs w:val="20"/>
                <w:rtl/>
              </w:rPr>
              <w:t>البيولوجيا الجزيئية</w:t>
            </w:r>
          </w:p>
        </w:tc>
        <w:tc>
          <w:tcPr>
            <w:tcW w:w="1134" w:type="dxa"/>
          </w:tcPr>
          <w:p w:rsidR="00444712" w:rsidRPr="00EC6841" w:rsidRDefault="00444712" w:rsidP="00444712">
            <w:pPr>
              <w:rPr>
                <w:sz w:val="20"/>
                <w:szCs w:val="20"/>
              </w:rPr>
            </w:pPr>
            <w:r w:rsidRPr="00EC6841">
              <w:rPr>
                <w:sz w:val="20"/>
                <w:szCs w:val="20"/>
                <w:rtl/>
              </w:rPr>
              <w:t>وحدة التعليم</w:t>
            </w:r>
          </w:p>
          <w:p w:rsidR="00444712" w:rsidRPr="00EC6841" w:rsidRDefault="00444712" w:rsidP="00444712">
            <w:pPr>
              <w:rPr>
                <w:rFonts w:asciiTheme="minorHAnsi" w:hAnsiTheme="minorHAnsi" w:cstheme="minorBidi"/>
                <w:sz w:val="20"/>
                <w:szCs w:val="20"/>
              </w:rPr>
            </w:pPr>
            <w:r w:rsidRPr="00EC6841">
              <w:rPr>
                <w:sz w:val="20"/>
                <w:szCs w:val="20"/>
                <w:rtl/>
              </w:rPr>
              <w:t>المنهجية</w:t>
            </w:r>
          </w:p>
        </w:tc>
      </w:tr>
      <w:tr w:rsidR="00444712" w:rsidRPr="00EC6841" w:rsidTr="007F6174">
        <w:trPr>
          <w:trHeight w:val="549"/>
        </w:trPr>
        <w:tc>
          <w:tcPr>
            <w:tcW w:w="817"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60%</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40%</w:t>
            </w:r>
          </w:p>
        </w:tc>
        <w:tc>
          <w:tcPr>
            <w:tcW w:w="1275"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w:t>
            </w:r>
            <w:r w:rsidRPr="00EC6841">
              <w:rPr>
                <w:rFonts w:asciiTheme="majorBidi" w:hAnsiTheme="majorBidi" w:cstheme="majorBidi"/>
                <w:bCs/>
                <w:sz w:val="20"/>
                <w:szCs w:val="20"/>
              </w:rPr>
              <w:t>45</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444712" w:rsidRPr="00EC6841" w:rsidRDefault="00444712" w:rsidP="00444712">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w:t>
            </w:r>
            <w:r w:rsidRPr="00EC6841">
              <w:rPr>
                <w:rFonts w:asciiTheme="majorBidi" w:hAnsiTheme="majorBidi" w:cstheme="majorBidi"/>
                <w:bCs/>
                <w:sz w:val="20"/>
                <w:szCs w:val="20"/>
              </w:rPr>
              <w:t>55</w:t>
            </w:r>
            <w:r w:rsidRPr="00EC6841">
              <w:rPr>
                <w:rFonts w:ascii="Arabic Typesetting" w:hAnsi="Arabic Typesetting" w:cs="Arabic Typesetting" w:hint="cs"/>
                <w:b/>
                <w:bCs/>
                <w:sz w:val="20"/>
                <w:szCs w:val="20"/>
                <w:rtl/>
                <w:lang w:eastAsia="en-US" w:bidi="ar-DZ"/>
              </w:rPr>
              <w:t xml:space="preserve"> </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01</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01</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8"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02</w:t>
            </w:r>
          </w:p>
        </w:tc>
        <w:tc>
          <w:tcPr>
            <w:tcW w:w="851"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04</w:t>
            </w:r>
          </w:p>
        </w:tc>
        <w:tc>
          <w:tcPr>
            <w:tcW w:w="1417" w:type="dxa"/>
          </w:tcPr>
          <w:p w:rsidR="00444712" w:rsidRPr="00EC6841" w:rsidRDefault="00444712" w:rsidP="00444712">
            <w:pPr>
              <w:jc w:val="both"/>
              <w:rPr>
                <w:rFonts w:hint="cs"/>
                <w:sz w:val="20"/>
                <w:szCs w:val="20"/>
                <w:rtl/>
              </w:rPr>
            </w:pPr>
            <w:r w:rsidRPr="00EC6841">
              <w:rPr>
                <w:sz w:val="20"/>
                <w:szCs w:val="20"/>
                <w:rtl/>
              </w:rPr>
              <w:t>الإحصاء الحيوي</w:t>
            </w:r>
          </w:p>
        </w:tc>
        <w:tc>
          <w:tcPr>
            <w:tcW w:w="1134" w:type="dxa"/>
          </w:tcPr>
          <w:p w:rsidR="00444712" w:rsidRPr="00EC6841" w:rsidRDefault="00444712" w:rsidP="00444712">
            <w:pPr>
              <w:rPr>
                <w:sz w:val="20"/>
                <w:szCs w:val="20"/>
              </w:rPr>
            </w:pPr>
            <w:r w:rsidRPr="00EC6841">
              <w:rPr>
                <w:sz w:val="20"/>
                <w:szCs w:val="20"/>
                <w:rtl/>
              </w:rPr>
              <w:t>وحدة التعليم</w:t>
            </w:r>
          </w:p>
          <w:p w:rsidR="00444712" w:rsidRPr="00EC6841" w:rsidRDefault="00444712" w:rsidP="00444712">
            <w:pPr>
              <w:pStyle w:val="Paragraphedeliste"/>
              <w:bidi/>
              <w:ind w:left="0"/>
              <w:rPr>
                <w:rFonts w:ascii="Arabic Typesetting" w:hAnsi="Arabic Typesetting" w:cs="Arabic Typesetting"/>
                <w:b/>
                <w:bCs/>
                <w:sz w:val="20"/>
                <w:szCs w:val="20"/>
                <w:lang w:eastAsia="en-US" w:bidi="ar-DZ"/>
              </w:rPr>
            </w:pPr>
            <w:r w:rsidRPr="00EC6841">
              <w:rPr>
                <w:sz w:val="20"/>
                <w:szCs w:val="20"/>
                <w:rtl/>
              </w:rPr>
              <w:t>المنهجية</w:t>
            </w:r>
          </w:p>
        </w:tc>
      </w:tr>
      <w:tr w:rsidR="00444712" w:rsidRPr="00EC6841" w:rsidTr="007F6174">
        <w:trPr>
          <w:trHeight w:val="549"/>
        </w:trPr>
        <w:tc>
          <w:tcPr>
            <w:tcW w:w="817"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60%</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40%</w:t>
            </w:r>
          </w:p>
        </w:tc>
        <w:tc>
          <w:tcPr>
            <w:tcW w:w="1275"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22</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444712" w:rsidRPr="00EC6841" w:rsidRDefault="00444712" w:rsidP="00444712">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w:t>
            </w:r>
            <w:r w:rsidRPr="00EC6841">
              <w:rPr>
                <w:rFonts w:asciiTheme="majorBidi" w:hAnsiTheme="majorBidi" w:cstheme="majorBidi"/>
                <w:bCs/>
                <w:sz w:val="20"/>
                <w:szCs w:val="20"/>
              </w:rPr>
              <w:t>02</w:t>
            </w:r>
            <w:r w:rsidRPr="00EC6841">
              <w:rPr>
                <w:rFonts w:ascii="Arabic Typesetting" w:hAnsi="Arabic Typesetting" w:cs="Arabic Typesetting" w:hint="cs"/>
                <w:b/>
                <w:bCs/>
                <w:sz w:val="20"/>
                <w:szCs w:val="20"/>
                <w:rtl/>
                <w:lang w:eastAsia="en-US" w:bidi="ar-DZ"/>
              </w:rPr>
              <w:t xml:space="preserve"> </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00</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w:t>
            </w:r>
            <w:r w:rsidRPr="00EC6841">
              <w:rPr>
                <w:rFonts w:asciiTheme="majorBidi" w:hAnsiTheme="majorBidi" w:cstheme="majorBidi"/>
                <w:bCs/>
                <w:sz w:val="20"/>
                <w:szCs w:val="20"/>
              </w:rPr>
              <w:t>01</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8"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851"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1417" w:type="dxa"/>
          </w:tcPr>
          <w:p w:rsidR="00444712" w:rsidRPr="00EC6841" w:rsidRDefault="00444712" w:rsidP="00444712">
            <w:pPr>
              <w:jc w:val="both"/>
              <w:rPr>
                <w:rFonts w:hint="cs"/>
                <w:sz w:val="20"/>
                <w:szCs w:val="20"/>
                <w:rtl/>
              </w:rPr>
            </w:pPr>
            <w:r w:rsidRPr="00EC6841">
              <w:rPr>
                <w:sz w:val="20"/>
                <w:szCs w:val="20"/>
                <w:rtl/>
              </w:rPr>
              <w:t>العلاقة بين العائل والطفيلي</w:t>
            </w:r>
          </w:p>
        </w:tc>
        <w:tc>
          <w:tcPr>
            <w:tcW w:w="1134" w:type="dxa"/>
          </w:tcPr>
          <w:p w:rsidR="00444712" w:rsidRPr="00EC6841" w:rsidRDefault="00444712" w:rsidP="00444712">
            <w:pPr>
              <w:rPr>
                <w:sz w:val="20"/>
                <w:szCs w:val="20"/>
              </w:rPr>
            </w:pPr>
            <w:r w:rsidRPr="00EC6841">
              <w:rPr>
                <w:sz w:val="20"/>
                <w:szCs w:val="20"/>
                <w:rtl/>
              </w:rPr>
              <w:t>وحدة التعليم</w:t>
            </w:r>
          </w:p>
          <w:p w:rsidR="00444712" w:rsidRPr="00EC6841" w:rsidRDefault="00444712" w:rsidP="00444712">
            <w:pPr>
              <w:rPr>
                <w:sz w:val="20"/>
                <w:szCs w:val="20"/>
              </w:rPr>
            </w:pPr>
            <w:r w:rsidRPr="00EC6841">
              <w:rPr>
                <w:sz w:val="20"/>
                <w:szCs w:val="20"/>
                <w:rtl/>
              </w:rPr>
              <w:t>الاستكشافية</w:t>
            </w:r>
          </w:p>
          <w:p w:rsidR="00444712" w:rsidRPr="00EC6841" w:rsidRDefault="00444712" w:rsidP="00444712">
            <w:pPr>
              <w:pStyle w:val="Paragraphedeliste"/>
              <w:bidi/>
              <w:ind w:left="0"/>
              <w:rPr>
                <w:rFonts w:ascii="Arabic Typesetting" w:hAnsi="Arabic Typesetting" w:cs="Arabic Typesetting"/>
                <w:b/>
                <w:bCs/>
                <w:sz w:val="20"/>
                <w:szCs w:val="20"/>
                <w:lang w:eastAsia="en-US" w:bidi="ar-DZ"/>
              </w:rPr>
            </w:pPr>
          </w:p>
        </w:tc>
      </w:tr>
      <w:tr w:rsidR="00444712" w:rsidRPr="00EC6841" w:rsidTr="007F6174">
        <w:trPr>
          <w:trHeight w:val="549"/>
        </w:trPr>
        <w:tc>
          <w:tcPr>
            <w:tcW w:w="817"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60%</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40%</w:t>
            </w:r>
          </w:p>
        </w:tc>
        <w:tc>
          <w:tcPr>
            <w:tcW w:w="1275"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22</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444712" w:rsidRPr="00EC6841" w:rsidRDefault="00444712" w:rsidP="00444712">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w:t>
            </w:r>
            <w:r w:rsidRPr="00EC6841">
              <w:rPr>
                <w:rFonts w:asciiTheme="majorBidi" w:hAnsiTheme="majorBidi" w:cstheme="majorBidi"/>
                <w:bCs/>
                <w:sz w:val="20"/>
                <w:szCs w:val="20"/>
              </w:rPr>
              <w:t>02</w:t>
            </w:r>
            <w:r w:rsidRPr="00EC6841">
              <w:rPr>
                <w:rFonts w:ascii="Arabic Typesetting" w:hAnsi="Arabic Typesetting" w:cs="Arabic Typesetting" w:hint="cs"/>
                <w:b/>
                <w:bCs/>
                <w:sz w:val="20"/>
                <w:szCs w:val="20"/>
                <w:rtl/>
                <w:lang w:eastAsia="en-US" w:bidi="ar-DZ"/>
              </w:rPr>
              <w:t xml:space="preserve"> </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01</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w:t>
            </w:r>
          </w:p>
        </w:tc>
        <w:tc>
          <w:tcPr>
            <w:tcW w:w="709" w:type="dxa"/>
            <w:vAlign w:val="center"/>
          </w:tcPr>
          <w:p w:rsidR="00444712" w:rsidRPr="00EC6841" w:rsidRDefault="00444712" w:rsidP="00444712">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00</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 xml:space="preserve"> </w:t>
            </w:r>
            <w:r w:rsidRPr="00EC6841">
              <w:rPr>
                <w:rFonts w:asciiTheme="majorBidi" w:hAnsiTheme="majorBidi" w:cstheme="majorBidi"/>
                <w:bCs/>
                <w:sz w:val="20"/>
                <w:szCs w:val="20"/>
              </w:rPr>
              <w:t>30</w:t>
            </w:r>
          </w:p>
        </w:tc>
        <w:tc>
          <w:tcPr>
            <w:tcW w:w="708"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851"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1417" w:type="dxa"/>
          </w:tcPr>
          <w:p w:rsidR="00444712" w:rsidRPr="00EC6841" w:rsidRDefault="00444712" w:rsidP="00444712">
            <w:pPr>
              <w:jc w:val="both"/>
              <w:rPr>
                <w:rFonts w:hint="cs"/>
                <w:sz w:val="20"/>
                <w:szCs w:val="20"/>
                <w:rtl/>
              </w:rPr>
            </w:pPr>
            <w:r w:rsidRPr="00EC6841">
              <w:rPr>
                <w:sz w:val="20"/>
                <w:szCs w:val="20"/>
                <w:rtl/>
              </w:rPr>
              <w:t>البرمجيات الحرة ومفتوحة المصدر</w:t>
            </w:r>
          </w:p>
        </w:tc>
        <w:tc>
          <w:tcPr>
            <w:tcW w:w="1134" w:type="dxa"/>
          </w:tcPr>
          <w:p w:rsidR="00444712" w:rsidRPr="00EC6841" w:rsidRDefault="00444712" w:rsidP="00444712">
            <w:pPr>
              <w:rPr>
                <w:sz w:val="20"/>
                <w:szCs w:val="20"/>
              </w:rPr>
            </w:pPr>
            <w:r w:rsidRPr="00EC6841">
              <w:rPr>
                <w:sz w:val="20"/>
                <w:szCs w:val="20"/>
                <w:rtl/>
              </w:rPr>
              <w:t>وحدة التعليم</w:t>
            </w:r>
          </w:p>
          <w:p w:rsidR="00444712" w:rsidRPr="00EC6841" w:rsidRDefault="00444712" w:rsidP="00444712">
            <w:pPr>
              <w:rPr>
                <w:sz w:val="20"/>
                <w:szCs w:val="20"/>
              </w:rPr>
            </w:pPr>
            <w:r w:rsidRPr="00EC6841">
              <w:rPr>
                <w:sz w:val="20"/>
                <w:szCs w:val="20"/>
                <w:rtl/>
              </w:rPr>
              <w:t>الاستكشافية</w:t>
            </w:r>
          </w:p>
          <w:p w:rsidR="00444712" w:rsidRPr="00EC6841" w:rsidRDefault="00444712" w:rsidP="00444712">
            <w:pPr>
              <w:pStyle w:val="Paragraphedeliste"/>
              <w:bidi/>
              <w:ind w:left="0"/>
              <w:rPr>
                <w:rFonts w:ascii="Arabic Typesetting" w:hAnsi="Arabic Typesetting" w:cs="Arabic Typesetting"/>
                <w:b/>
                <w:bCs/>
                <w:sz w:val="20"/>
                <w:szCs w:val="20"/>
                <w:lang w:eastAsia="en-US" w:bidi="ar-DZ"/>
              </w:rPr>
            </w:pPr>
          </w:p>
        </w:tc>
      </w:tr>
      <w:tr w:rsidR="00444712" w:rsidRPr="00EC6841" w:rsidTr="007F6174">
        <w:trPr>
          <w:trHeight w:val="549"/>
        </w:trPr>
        <w:tc>
          <w:tcPr>
            <w:tcW w:w="817"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100%</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w:t>
            </w:r>
          </w:p>
        </w:tc>
        <w:tc>
          <w:tcPr>
            <w:tcW w:w="1275"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22</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444712" w:rsidRPr="00EC6841" w:rsidRDefault="00444712" w:rsidP="00444712">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w:t>
            </w:r>
            <w:r w:rsidRPr="00EC6841">
              <w:rPr>
                <w:rFonts w:asciiTheme="majorBidi" w:hAnsiTheme="majorBidi" w:cstheme="majorBidi"/>
                <w:bCs/>
                <w:sz w:val="20"/>
                <w:szCs w:val="20"/>
              </w:rPr>
              <w:t>02</w:t>
            </w:r>
            <w:r w:rsidRPr="00EC6841">
              <w:rPr>
                <w:rFonts w:ascii="Arabic Typesetting" w:hAnsi="Arabic Typesetting" w:cs="Arabic Typesetting" w:hint="cs"/>
                <w:b/>
                <w:bCs/>
                <w:sz w:val="20"/>
                <w:szCs w:val="20"/>
                <w:rtl/>
                <w:lang w:eastAsia="en-US" w:bidi="ar-DZ"/>
              </w:rPr>
              <w:t xml:space="preserve"> </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w:t>
            </w:r>
          </w:p>
        </w:tc>
        <w:tc>
          <w:tcPr>
            <w:tcW w:w="709"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w:t>
            </w:r>
          </w:p>
        </w:tc>
        <w:tc>
          <w:tcPr>
            <w:tcW w:w="709" w:type="dxa"/>
            <w:vAlign w:val="center"/>
          </w:tcPr>
          <w:p w:rsidR="00444712" w:rsidRPr="00EC6841" w:rsidRDefault="00444712" w:rsidP="00444712">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w:t>
            </w:r>
            <w:r w:rsidRPr="00EC6841">
              <w:rPr>
                <w:rFonts w:asciiTheme="majorBidi" w:hAnsiTheme="majorBidi" w:cstheme="majorBidi"/>
                <w:bCs/>
                <w:sz w:val="20"/>
                <w:szCs w:val="20"/>
              </w:rPr>
              <w:t>01</w:t>
            </w:r>
          </w:p>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p w:rsidR="00444712" w:rsidRPr="00EC6841" w:rsidRDefault="00444712" w:rsidP="00444712">
            <w:pPr>
              <w:spacing w:line="271" w:lineRule="auto"/>
              <w:jc w:val="center"/>
              <w:rPr>
                <w:rFonts w:asciiTheme="majorBidi" w:hAnsiTheme="majorBidi" w:cstheme="majorBidi"/>
                <w:bCs/>
                <w:sz w:val="20"/>
                <w:szCs w:val="20"/>
              </w:rPr>
            </w:pPr>
          </w:p>
        </w:tc>
        <w:tc>
          <w:tcPr>
            <w:tcW w:w="708"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851" w:type="dxa"/>
            <w:vAlign w:val="center"/>
          </w:tcPr>
          <w:p w:rsidR="00444712" w:rsidRPr="00EC6841" w:rsidRDefault="00444712" w:rsidP="00444712">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1417" w:type="dxa"/>
          </w:tcPr>
          <w:p w:rsidR="00444712" w:rsidRPr="00EC6841" w:rsidRDefault="00444712" w:rsidP="00444712">
            <w:pPr>
              <w:jc w:val="both"/>
              <w:rPr>
                <w:rFonts w:hint="cs"/>
                <w:sz w:val="20"/>
                <w:szCs w:val="20"/>
                <w:rtl/>
              </w:rPr>
            </w:pPr>
            <w:r w:rsidRPr="00EC6841">
              <w:rPr>
                <w:sz w:val="20"/>
                <w:szCs w:val="20"/>
                <w:rtl/>
              </w:rPr>
              <w:t>الاتصال</w:t>
            </w:r>
          </w:p>
        </w:tc>
        <w:tc>
          <w:tcPr>
            <w:tcW w:w="1134" w:type="dxa"/>
          </w:tcPr>
          <w:p w:rsidR="00444712" w:rsidRPr="00EC6841" w:rsidRDefault="00444712" w:rsidP="00444712">
            <w:pPr>
              <w:rPr>
                <w:sz w:val="20"/>
                <w:szCs w:val="20"/>
              </w:rPr>
            </w:pPr>
            <w:r w:rsidRPr="00EC6841">
              <w:rPr>
                <w:sz w:val="20"/>
                <w:szCs w:val="20"/>
                <w:rtl/>
              </w:rPr>
              <w:t>وحدة التعليم</w:t>
            </w:r>
          </w:p>
          <w:p w:rsidR="00444712" w:rsidRPr="00EC6841" w:rsidRDefault="00444712" w:rsidP="00444712">
            <w:pPr>
              <w:rPr>
                <w:sz w:val="20"/>
                <w:szCs w:val="20"/>
              </w:rPr>
            </w:pPr>
            <w:r w:rsidRPr="00EC6841">
              <w:rPr>
                <w:sz w:val="20"/>
                <w:szCs w:val="20"/>
                <w:rtl/>
              </w:rPr>
              <w:t>الأفقية</w:t>
            </w:r>
          </w:p>
          <w:p w:rsidR="00444712" w:rsidRPr="00EC6841" w:rsidRDefault="00444712" w:rsidP="00444712">
            <w:pPr>
              <w:pStyle w:val="Paragraphedeliste"/>
              <w:bidi/>
              <w:ind w:left="0"/>
              <w:rPr>
                <w:rFonts w:ascii="Arabic Typesetting" w:hAnsi="Arabic Typesetting" w:cs="Arabic Typesetting"/>
                <w:b/>
                <w:bCs/>
                <w:sz w:val="20"/>
                <w:szCs w:val="20"/>
                <w:lang w:eastAsia="en-US" w:bidi="ar-DZ"/>
              </w:rPr>
            </w:pPr>
          </w:p>
        </w:tc>
      </w:tr>
    </w:tbl>
    <w:p w:rsidR="007919B4" w:rsidRDefault="007919B4" w:rsidP="007919B4">
      <w:pPr>
        <w:bidi/>
        <w:ind w:left="142"/>
        <w:contextualSpacing/>
        <w:rPr>
          <w:rFonts w:ascii="Arabic Typesetting" w:eastAsia="Calibri" w:hAnsi="Arabic Typesetting" w:cs="Arabic Typesetting"/>
          <w:color w:val="000000" w:themeColor="text1"/>
          <w:sz w:val="28"/>
          <w:szCs w:val="28"/>
          <w:lang w:eastAsia="en-US" w:bidi="ar-DZ"/>
        </w:rPr>
      </w:pPr>
    </w:p>
    <w:p w:rsidR="00C87B1C" w:rsidRDefault="00C87B1C" w:rsidP="00C87B1C">
      <w:pPr>
        <w:bidi/>
        <w:ind w:left="142"/>
        <w:contextualSpacing/>
        <w:rPr>
          <w:rFonts w:ascii="Arabic Typesetting" w:eastAsia="Calibri" w:hAnsi="Arabic Typesetting" w:cs="Arabic Typesetting"/>
          <w:color w:val="000000" w:themeColor="text1"/>
          <w:sz w:val="28"/>
          <w:szCs w:val="28"/>
          <w:lang w:eastAsia="en-US" w:bidi="ar-DZ"/>
        </w:rPr>
      </w:pPr>
    </w:p>
    <w:p w:rsidR="00C87B1C" w:rsidRDefault="00C87B1C" w:rsidP="00C87B1C">
      <w:pPr>
        <w:bidi/>
        <w:ind w:left="142"/>
        <w:contextualSpacing/>
        <w:rPr>
          <w:rFonts w:ascii="Arabic Typesetting" w:eastAsia="Calibri" w:hAnsi="Arabic Typesetting" w:cs="Arabic Typesetting"/>
          <w:color w:val="000000" w:themeColor="text1"/>
          <w:sz w:val="28"/>
          <w:szCs w:val="28"/>
          <w:lang w:eastAsia="en-US" w:bidi="ar-DZ"/>
        </w:rPr>
      </w:pPr>
    </w:p>
    <w:p w:rsidR="00C87B1C" w:rsidRDefault="00C87B1C" w:rsidP="00C87B1C">
      <w:pPr>
        <w:bidi/>
        <w:ind w:left="142"/>
        <w:contextualSpacing/>
        <w:rPr>
          <w:rFonts w:ascii="Arabic Typesetting" w:eastAsia="Calibri" w:hAnsi="Arabic Typesetting" w:cs="Arabic Typesetting"/>
          <w:color w:val="000000" w:themeColor="text1"/>
          <w:sz w:val="28"/>
          <w:szCs w:val="28"/>
          <w:lang w:eastAsia="en-US" w:bidi="ar-DZ"/>
        </w:rPr>
      </w:pPr>
    </w:p>
    <w:p w:rsidR="00C87B1C" w:rsidRDefault="00C87B1C" w:rsidP="00C87B1C">
      <w:pPr>
        <w:bidi/>
        <w:ind w:left="142"/>
        <w:contextualSpacing/>
        <w:rPr>
          <w:rFonts w:ascii="Arabic Typesetting" w:eastAsia="Calibri" w:hAnsi="Arabic Typesetting" w:cs="Arabic Typesetting"/>
          <w:color w:val="000000" w:themeColor="text1"/>
          <w:sz w:val="28"/>
          <w:szCs w:val="28"/>
          <w:rtl/>
          <w:lang w:eastAsia="en-US" w:bidi="ar-DZ"/>
        </w:rPr>
      </w:pPr>
    </w:p>
    <w:p w:rsidR="00AC5C18" w:rsidRPr="00C87B1C" w:rsidRDefault="00BF6B63" w:rsidP="00C87B1C">
      <w:pPr>
        <w:pStyle w:val="Paragraphedeliste"/>
        <w:numPr>
          <w:ilvl w:val="0"/>
          <w:numId w:val="5"/>
        </w:numPr>
        <w:bidi/>
        <w:spacing w:line="240" w:lineRule="auto"/>
        <w:rPr>
          <w:rFonts w:ascii="Arabic Typesetting" w:eastAsia="Calibri" w:hAnsi="Arabic Typesetting" w:cs="Arabic Typesetting"/>
          <w:b/>
          <w:bCs/>
          <w:color w:val="0070C0"/>
          <w:sz w:val="36"/>
          <w:szCs w:val="36"/>
          <w:lang w:eastAsia="en-US" w:bidi="ar-DZ"/>
        </w:rPr>
      </w:pPr>
      <w:r w:rsidRPr="00C87B1C">
        <w:rPr>
          <w:rFonts w:ascii="Arabic Typesetting" w:eastAsia="Calibri" w:hAnsi="Arabic Typesetting" w:cs="Arabic Typesetting" w:hint="cs"/>
          <w:b/>
          <w:bCs/>
          <w:color w:val="0070C0"/>
          <w:sz w:val="36"/>
          <w:szCs w:val="36"/>
          <w:rtl/>
          <w:lang w:eastAsia="en-US" w:bidi="ar-DZ"/>
        </w:rPr>
        <w:t>قائمة مقاييس السداسي الثاني:</w:t>
      </w:r>
    </w:p>
    <w:p w:rsidR="003738D7" w:rsidRDefault="003738D7" w:rsidP="00BF6B63">
      <w:pPr>
        <w:bidi/>
        <w:contextualSpacing/>
        <w:rPr>
          <w:rFonts w:ascii="Arabic Typesetting" w:eastAsia="Calibri" w:hAnsi="Arabic Typesetting" w:cs="Arabic Typesetting"/>
          <w:color w:val="000000" w:themeColor="text1"/>
          <w:sz w:val="28"/>
          <w:szCs w:val="28"/>
          <w:lang w:eastAsia="en-US" w:bidi="ar-DZ"/>
        </w:rPr>
      </w:pPr>
    </w:p>
    <w:tbl>
      <w:tblPr>
        <w:tblStyle w:val="Grilledutableau"/>
        <w:tblpPr w:leftFromText="141" w:rightFromText="141" w:vertAnchor="text" w:horzAnchor="margin" w:tblpXSpec="center" w:tblpY="255"/>
        <w:tblW w:w="0" w:type="auto"/>
        <w:tblLayout w:type="fixed"/>
        <w:tblLook w:val="04A0" w:firstRow="1" w:lastRow="0" w:firstColumn="1" w:lastColumn="0" w:noHBand="0" w:noVBand="1"/>
      </w:tblPr>
      <w:tblGrid>
        <w:gridCol w:w="817"/>
        <w:gridCol w:w="709"/>
        <w:gridCol w:w="1275"/>
        <w:gridCol w:w="709"/>
        <w:gridCol w:w="709"/>
        <w:gridCol w:w="709"/>
        <w:gridCol w:w="709"/>
        <w:gridCol w:w="708"/>
        <w:gridCol w:w="851"/>
        <w:gridCol w:w="1417"/>
        <w:gridCol w:w="1134"/>
      </w:tblGrid>
      <w:tr w:rsidR="00BF6B63" w:rsidRPr="00EC6841" w:rsidTr="00525677">
        <w:trPr>
          <w:trHeight w:val="368"/>
        </w:trPr>
        <w:tc>
          <w:tcPr>
            <w:tcW w:w="1526" w:type="dxa"/>
            <w:gridSpan w:val="2"/>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التقييم المستمر</w:t>
            </w:r>
          </w:p>
        </w:tc>
        <w:tc>
          <w:tcPr>
            <w:tcW w:w="1275" w:type="dxa"/>
            <w:vMerge w:val="restart"/>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الحجم الساعي للسداسي</w:t>
            </w:r>
          </w:p>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(15 أسبوع)</w:t>
            </w:r>
          </w:p>
        </w:tc>
        <w:tc>
          <w:tcPr>
            <w:tcW w:w="2836" w:type="dxa"/>
            <w:gridSpan w:val="4"/>
            <w:shd w:val="clear" w:color="auto" w:fill="C6D9F1" w:themeFill="text2" w:themeFillTint="33"/>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rPr>
            </w:pPr>
            <w:r w:rsidRPr="00EC6841">
              <w:rPr>
                <w:rFonts w:ascii="Arabic Typesetting" w:hAnsi="Arabic Typesetting" w:cs="Arabic Typesetting" w:hint="cs"/>
                <w:b/>
                <w:bCs/>
                <w:sz w:val="20"/>
                <w:szCs w:val="20"/>
                <w:rtl/>
                <w:lang w:eastAsia="en-US"/>
              </w:rPr>
              <w:t>الحجم الساعي الأسبوعي</w:t>
            </w:r>
          </w:p>
        </w:tc>
        <w:tc>
          <w:tcPr>
            <w:tcW w:w="708" w:type="dxa"/>
            <w:vMerge w:val="restart"/>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المعامل</w:t>
            </w:r>
          </w:p>
        </w:tc>
        <w:tc>
          <w:tcPr>
            <w:tcW w:w="851" w:type="dxa"/>
            <w:vMerge w:val="restart"/>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الأرصدة</w:t>
            </w:r>
          </w:p>
        </w:tc>
        <w:tc>
          <w:tcPr>
            <w:tcW w:w="1417" w:type="dxa"/>
            <w:vMerge w:val="restart"/>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المواد</w:t>
            </w:r>
          </w:p>
        </w:tc>
        <w:tc>
          <w:tcPr>
            <w:tcW w:w="1134" w:type="dxa"/>
            <w:vMerge w:val="restart"/>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lang w:eastAsia="en-US" w:bidi="ar-DZ"/>
              </w:rPr>
            </w:pPr>
            <w:r w:rsidRPr="00EC6841">
              <w:rPr>
                <w:rFonts w:ascii="Arabic Typesetting" w:hAnsi="Arabic Typesetting" w:cs="Arabic Typesetting"/>
                <w:b/>
                <w:bCs/>
                <w:sz w:val="20"/>
                <w:szCs w:val="20"/>
                <w:rtl/>
                <w:lang w:eastAsia="en-US" w:bidi="ar-DZ"/>
              </w:rPr>
              <w:t>الوحدات التعليمية</w:t>
            </w:r>
          </w:p>
        </w:tc>
      </w:tr>
      <w:tr w:rsidR="00BF6B63" w:rsidRPr="00EC6841" w:rsidTr="00525677">
        <w:trPr>
          <w:trHeight w:val="367"/>
        </w:trPr>
        <w:tc>
          <w:tcPr>
            <w:tcW w:w="817" w:type="dxa"/>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امتحان</w:t>
            </w:r>
          </w:p>
        </w:tc>
        <w:tc>
          <w:tcPr>
            <w:tcW w:w="709" w:type="dxa"/>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مراقبة مستمرة</w:t>
            </w:r>
          </w:p>
        </w:tc>
        <w:tc>
          <w:tcPr>
            <w:tcW w:w="1275" w:type="dxa"/>
            <w:vMerge/>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p>
        </w:tc>
        <w:tc>
          <w:tcPr>
            <w:tcW w:w="709" w:type="dxa"/>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rPr>
            </w:pPr>
            <w:r w:rsidRPr="00EC6841">
              <w:rPr>
                <w:rFonts w:ascii="Arabic Typesetting" w:hAnsi="Arabic Typesetting" w:cs="Arabic Typesetting" w:hint="cs"/>
                <w:b/>
                <w:bCs/>
                <w:sz w:val="20"/>
                <w:szCs w:val="20"/>
                <w:rtl/>
                <w:lang w:eastAsia="en-US"/>
              </w:rPr>
              <w:t>أخرى</w:t>
            </w:r>
          </w:p>
        </w:tc>
        <w:tc>
          <w:tcPr>
            <w:tcW w:w="709" w:type="dxa"/>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أعمال تطبيقية</w:t>
            </w:r>
          </w:p>
        </w:tc>
        <w:tc>
          <w:tcPr>
            <w:tcW w:w="709" w:type="dxa"/>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أعمال موجهة</w:t>
            </w:r>
          </w:p>
        </w:tc>
        <w:tc>
          <w:tcPr>
            <w:tcW w:w="709" w:type="dxa"/>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دروس</w:t>
            </w:r>
          </w:p>
        </w:tc>
        <w:tc>
          <w:tcPr>
            <w:tcW w:w="708" w:type="dxa"/>
            <w:vMerge/>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p>
        </w:tc>
        <w:tc>
          <w:tcPr>
            <w:tcW w:w="851" w:type="dxa"/>
            <w:vMerge/>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p>
        </w:tc>
        <w:tc>
          <w:tcPr>
            <w:tcW w:w="1417" w:type="dxa"/>
            <w:vMerge/>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p>
        </w:tc>
        <w:tc>
          <w:tcPr>
            <w:tcW w:w="1134" w:type="dxa"/>
            <w:vMerge/>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p>
        </w:tc>
      </w:tr>
      <w:tr w:rsidR="002D0D59" w:rsidRPr="00EC6841" w:rsidTr="00525677">
        <w:trPr>
          <w:trHeight w:val="548"/>
        </w:trPr>
        <w:tc>
          <w:tcPr>
            <w:tcW w:w="817" w:type="dxa"/>
            <w:vAlign w:val="center"/>
          </w:tcPr>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60%</w:t>
            </w:r>
          </w:p>
        </w:tc>
        <w:tc>
          <w:tcPr>
            <w:tcW w:w="709" w:type="dxa"/>
            <w:vAlign w:val="center"/>
          </w:tcPr>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40%</w:t>
            </w:r>
          </w:p>
        </w:tc>
        <w:tc>
          <w:tcPr>
            <w:tcW w:w="1275" w:type="dxa"/>
            <w:vAlign w:val="center"/>
          </w:tcPr>
          <w:p w:rsidR="00EC6841" w:rsidRPr="00EC6841" w:rsidRDefault="00EC6841" w:rsidP="00EC6841">
            <w:pPr>
              <w:spacing w:line="271" w:lineRule="auto"/>
              <w:jc w:val="center"/>
              <w:rPr>
                <w:rFonts w:asciiTheme="majorBidi" w:hAnsiTheme="majorBidi" w:cstheme="majorBidi"/>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67</w:t>
            </w:r>
          </w:p>
          <w:p w:rsidR="002D0D59" w:rsidRPr="00EC6841" w:rsidRDefault="00EC6841" w:rsidP="00EC6841">
            <w:pPr>
              <w:spacing w:line="271" w:lineRule="auto"/>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2D0D59" w:rsidRPr="00EC6841" w:rsidRDefault="002D0D59" w:rsidP="002D0D59">
            <w:pPr>
              <w:spacing w:line="271" w:lineRule="auto"/>
              <w:jc w:val="center"/>
              <w:rPr>
                <w:rFonts w:asciiTheme="majorBidi" w:hAnsiTheme="majorBidi" w:cstheme="majorBidi"/>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82</w:t>
            </w:r>
          </w:p>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2D0D59" w:rsidRPr="00EC6841" w:rsidRDefault="002D0D59" w:rsidP="002D0D59">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01</w:t>
            </w:r>
            <w:r w:rsidRPr="00EC6841">
              <w:rPr>
                <w:rFonts w:ascii="Arabic Typesetting" w:hAnsi="Arabic Typesetting" w:cs="Arabic Typesetting" w:hint="cs"/>
                <w:b/>
                <w:bCs/>
                <w:sz w:val="20"/>
                <w:szCs w:val="20"/>
                <w:rtl/>
                <w:lang w:eastAsia="en-US" w:bidi="ar-DZ"/>
              </w:rPr>
              <w:t xml:space="preserve"> </w:t>
            </w:r>
          </w:p>
          <w:p w:rsidR="002D0D59" w:rsidRPr="00EC6841" w:rsidRDefault="002D0D59" w:rsidP="002D0D59">
            <w:pPr>
              <w:spacing w:line="271" w:lineRule="auto"/>
              <w:jc w:val="right"/>
              <w:rPr>
                <w:rFonts w:asciiTheme="majorBidi" w:hAnsiTheme="majorBidi" w:cstheme="majorBidi"/>
                <w:sz w:val="20"/>
                <w:szCs w:val="20"/>
              </w:rPr>
            </w:pPr>
            <w:r w:rsidRPr="00EC6841">
              <w:rPr>
                <w:rFonts w:asciiTheme="majorBidi" w:hAnsiTheme="majorBidi" w:cstheme="majorBidi"/>
                <w:bCs/>
                <w:sz w:val="20"/>
                <w:szCs w:val="20"/>
              </w:rPr>
              <w:t>30</w:t>
            </w:r>
          </w:p>
        </w:tc>
        <w:tc>
          <w:tcPr>
            <w:tcW w:w="709" w:type="dxa"/>
            <w:vAlign w:val="center"/>
          </w:tcPr>
          <w:p w:rsidR="002D0D59" w:rsidRPr="00EC6841" w:rsidRDefault="002D0D59" w:rsidP="002D0D59">
            <w:pPr>
              <w:spacing w:line="271" w:lineRule="auto"/>
              <w:jc w:val="right"/>
              <w:rPr>
                <w:rFonts w:asciiTheme="majorBidi" w:hAnsiTheme="majorBidi" w:cstheme="majorBidi"/>
                <w:sz w:val="20"/>
                <w:szCs w:val="20"/>
              </w:rPr>
            </w:pPr>
          </w:p>
        </w:tc>
        <w:tc>
          <w:tcPr>
            <w:tcW w:w="709" w:type="dxa"/>
            <w:vAlign w:val="center"/>
          </w:tcPr>
          <w:p w:rsidR="002D0D59" w:rsidRPr="00EC6841" w:rsidRDefault="002D0D59" w:rsidP="002D0D59">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03</w:t>
            </w:r>
          </w:p>
          <w:p w:rsidR="002D0D59" w:rsidRPr="00EC6841" w:rsidRDefault="002D0D59" w:rsidP="002D0D59">
            <w:pPr>
              <w:spacing w:line="271" w:lineRule="auto"/>
              <w:jc w:val="right"/>
              <w:rPr>
                <w:rFonts w:asciiTheme="majorBidi" w:hAnsiTheme="majorBidi" w:cstheme="majorBidi"/>
                <w:bCs/>
                <w:sz w:val="20"/>
                <w:szCs w:val="20"/>
              </w:rPr>
            </w:pPr>
            <w:r w:rsidRPr="00EC6841">
              <w:rPr>
                <w:rFonts w:asciiTheme="majorBidi" w:hAnsiTheme="majorBidi" w:cstheme="majorBidi"/>
                <w:bCs/>
                <w:sz w:val="20"/>
                <w:szCs w:val="20"/>
              </w:rPr>
              <w:t>30</w:t>
            </w:r>
          </w:p>
        </w:tc>
        <w:tc>
          <w:tcPr>
            <w:tcW w:w="708" w:type="dxa"/>
            <w:vAlign w:val="center"/>
          </w:tcPr>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03</w:t>
            </w:r>
          </w:p>
        </w:tc>
        <w:tc>
          <w:tcPr>
            <w:tcW w:w="851" w:type="dxa"/>
            <w:vAlign w:val="center"/>
          </w:tcPr>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06</w:t>
            </w:r>
          </w:p>
        </w:tc>
        <w:tc>
          <w:tcPr>
            <w:tcW w:w="1417" w:type="dxa"/>
          </w:tcPr>
          <w:p w:rsidR="002D0D59" w:rsidRPr="00EC6841" w:rsidRDefault="002D0D59" w:rsidP="00EC6841">
            <w:pPr>
              <w:rPr>
                <w:sz w:val="20"/>
                <w:szCs w:val="20"/>
              </w:rPr>
            </w:pPr>
            <w:r w:rsidRPr="00EC6841">
              <w:rPr>
                <w:sz w:val="20"/>
                <w:szCs w:val="20"/>
                <w:rtl/>
              </w:rPr>
              <w:t>علم الديدان الطفيلية الممرضة</w:t>
            </w:r>
          </w:p>
        </w:tc>
        <w:tc>
          <w:tcPr>
            <w:tcW w:w="1134" w:type="dxa"/>
          </w:tcPr>
          <w:p w:rsidR="002D0D59" w:rsidRPr="00EC6841" w:rsidRDefault="002D0D59" w:rsidP="002D0D59">
            <w:pPr>
              <w:ind w:right="322"/>
              <w:jc w:val="right"/>
              <w:rPr>
                <w:rFonts w:asciiTheme="minorHAnsi" w:hAnsiTheme="minorHAnsi" w:cstheme="minorBidi"/>
                <w:vanish/>
                <w:sz w:val="20"/>
                <w:szCs w:val="20"/>
              </w:rPr>
            </w:pPr>
            <w:r w:rsidRPr="00EC6841">
              <w:rPr>
                <w:sz w:val="20"/>
                <w:szCs w:val="20"/>
                <w:rtl/>
              </w:rPr>
              <w:t>وحدة التعليم الأساسية</w:t>
            </w:r>
          </w:p>
        </w:tc>
      </w:tr>
      <w:tr w:rsidR="002D0D59" w:rsidRPr="00EC6841" w:rsidTr="00525677">
        <w:trPr>
          <w:trHeight w:val="570"/>
        </w:trPr>
        <w:tc>
          <w:tcPr>
            <w:tcW w:w="817" w:type="dxa"/>
            <w:vAlign w:val="center"/>
          </w:tcPr>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60%</w:t>
            </w:r>
          </w:p>
        </w:tc>
        <w:tc>
          <w:tcPr>
            <w:tcW w:w="709" w:type="dxa"/>
            <w:vAlign w:val="center"/>
          </w:tcPr>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40%</w:t>
            </w:r>
          </w:p>
        </w:tc>
        <w:tc>
          <w:tcPr>
            <w:tcW w:w="1275" w:type="dxa"/>
            <w:vAlign w:val="center"/>
          </w:tcPr>
          <w:p w:rsidR="002D0D59" w:rsidRPr="00EC6841" w:rsidRDefault="002D0D59" w:rsidP="002D0D59">
            <w:pPr>
              <w:spacing w:line="271" w:lineRule="auto"/>
              <w:jc w:val="center"/>
              <w:rPr>
                <w:rFonts w:asciiTheme="majorBidi" w:hAnsiTheme="majorBidi" w:cstheme="majorBidi"/>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67</w:t>
            </w:r>
          </w:p>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2D0D59" w:rsidRPr="00EC6841" w:rsidRDefault="002D0D59" w:rsidP="002D0D59">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82</w:t>
            </w:r>
            <w:r w:rsidRPr="00EC6841">
              <w:rPr>
                <w:rFonts w:ascii="Arabic Typesetting" w:hAnsi="Arabic Typesetting" w:cs="Arabic Typesetting" w:hint="cs"/>
                <w:b/>
                <w:bCs/>
                <w:sz w:val="20"/>
                <w:szCs w:val="20"/>
                <w:rtl/>
                <w:lang w:eastAsia="en-US" w:bidi="ar-DZ"/>
              </w:rPr>
              <w:t xml:space="preserve"> </w:t>
            </w:r>
          </w:p>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p>
        </w:tc>
        <w:tc>
          <w:tcPr>
            <w:tcW w:w="709" w:type="dxa"/>
            <w:vAlign w:val="center"/>
          </w:tcPr>
          <w:p w:rsidR="002D0D59" w:rsidRPr="00EC6841" w:rsidRDefault="002D0D59" w:rsidP="002D0D59">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01</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2D0D59" w:rsidRPr="00EC6841" w:rsidRDefault="002D0D59" w:rsidP="002D0D59">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03</w:t>
            </w:r>
          </w:p>
          <w:p w:rsidR="002D0D59" w:rsidRPr="00EC6841" w:rsidRDefault="002D0D59" w:rsidP="002D0D59">
            <w:pPr>
              <w:spacing w:line="271" w:lineRule="auto"/>
              <w:jc w:val="right"/>
              <w:rPr>
                <w:rFonts w:asciiTheme="majorBidi" w:hAnsiTheme="majorBidi" w:cstheme="majorBidi"/>
                <w:bCs/>
                <w:sz w:val="20"/>
                <w:szCs w:val="20"/>
              </w:rPr>
            </w:pPr>
            <w:r w:rsidRPr="00EC6841">
              <w:rPr>
                <w:rFonts w:asciiTheme="majorBidi" w:hAnsiTheme="majorBidi" w:cstheme="majorBidi"/>
                <w:bCs/>
                <w:sz w:val="20"/>
                <w:szCs w:val="20"/>
              </w:rPr>
              <w:t>00</w:t>
            </w:r>
          </w:p>
        </w:tc>
        <w:tc>
          <w:tcPr>
            <w:tcW w:w="708" w:type="dxa"/>
            <w:vAlign w:val="center"/>
          </w:tcPr>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03</w:t>
            </w:r>
          </w:p>
        </w:tc>
        <w:tc>
          <w:tcPr>
            <w:tcW w:w="851" w:type="dxa"/>
            <w:vAlign w:val="center"/>
          </w:tcPr>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06</w:t>
            </w:r>
          </w:p>
        </w:tc>
        <w:tc>
          <w:tcPr>
            <w:tcW w:w="1417" w:type="dxa"/>
          </w:tcPr>
          <w:p w:rsidR="002D0D59" w:rsidRPr="00EC6841" w:rsidRDefault="002D0D59" w:rsidP="002D0D59">
            <w:pPr>
              <w:rPr>
                <w:sz w:val="20"/>
                <w:szCs w:val="20"/>
              </w:rPr>
            </w:pPr>
            <w:r w:rsidRPr="00EC6841">
              <w:rPr>
                <w:sz w:val="20"/>
                <w:szCs w:val="20"/>
                <w:rtl/>
              </w:rPr>
              <w:t>البيئة الطفيلية</w:t>
            </w:r>
          </w:p>
          <w:p w:rsidR="002D0D59" w:rsidRPr="00EC6841" w:rsidRDefault="002D0D59" w:rsidP="002D0D59">
            <w:pPr>
              <w:jc w:val="both"/>
              <w:rPr>
                <w:sz w:val="20"/>
                <w:szCs w:val="20"/>
              </w:rPr>
            </w:pPr>
          </w:p>
        </w:tc>
        <w:tc>
          <w:tcPr>
            <w:tcW w:w="1134" w:type="dxa"/>
          </w:tcPr>
          <w:p w:rsidR="002D0D59" w:rsidRPr="00EC6841" w:rsidRDefault="002D0D59" w:rsidP="002D0D59">
            <w:pPr>
              <w:pStyle w:val="Paragraphedeliste"/>
              <w:bidi/>
              <w:ind w:left="0"/>
              <w:rPr>
                <w:rFonts w:ascii="Arabic Typesetting" w:hAnsi="Arabic Typesetting" w:cs="Arabic Typesetting"/>
                <w:b/>
                <w:bCs/>
                <w:sz w:val="20"/>
                <w:szCs w:val="20"/>
                <w:lang w:eastAsia="en-US" w:bidi="ar-DZ"/>
              </w:rPr>
            </w:pPr>
            <w:r w:rsidRPr="00EC6841">
              <w:rPr>
                <w:sz w:val="20"/>
                <w:szCs w:val="20"/>
                <w:rtl/>
              </w:rPr>
              <w:t>وحدة التعليم الأساسية</w:t>
            </w:r>
          </w:p>
        </w:tc>
      </w:tr>
      <w:tr w:rsidR="002D0D59" w:rsidRPr="00EC6841" w:rsidTr="00525677">
        <w:trPr>
          <w:trHeight w:val="549"/>
        </w:trPr>
        <w:tc>
          <w:tcPr>
            <w:tcW w:w="817" w:type="dxa"/>
            <w:vAlign w:val="center"/>
          </w:tcPr>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60%</w:t>
            </w:r>
          </w:p>
        </w:tc>
        <w:tc>
          <w:tcPr>
            <w:tcW w:w="709" w:type="dxa"/>
            <w:vAlign w:val="center"/>
          </w:tcPr>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40%</w:t>
            </w:r>
          </w:p>
        </w:tc>
        <w:tc>
          <w:tcPr>
            <w:tcW w:w="1275" w:type="dxa"/>
            <w:vAlign w:val="center"/>
          </w:tcPr>
          <w:p w:rsidR="002D0D59" w:rsidRPr="00EC6841" w:rsidRDefault="002D0D59" w:rsidP="002D0D59">
            <w:pPr>
              <w:spacing w:line="271" w:lineRule="auto"/>
              <w:jc w:val="center"/>
              <w:rPr>
                <w:rFonts w:asciiTheme="majorBidi" w:hAnsiTheme="majorBidi" w:cstheme="majorBidi"/>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67</w:t>
            </w:r>
          </w:p>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2D0D59" w:rsidRPr="00EC6841" w:rsidRDefault="002D0D59" w:rsidP="002D0D59">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82</w:t>
            </w:r>
            <w:r w:rsidRPr="00EC6841">
              <w:rPr>
                <w:rFonts w:ascii="Arabic Typesetting" w:hAnsi="Arabic Typesetting" w:cs="Arabic Typesetting" w:hint="cs"/>
                <w:b/>
                <w:bCs/>
                <w:sz w:val="20"/>
                <w:szCs w:val="20"/>
                <w:rtl/>
                <w:lang w:eastAsia="en-US" w:bidi="ar-DZ"/>
              </w:rPr>
              <w:t xml:space="preserve"> </w:t>
            </w:r>
          </w:p>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2D0D59" w:rsidRPr="00EC6841" w:rsidRDefault="002D0D59" w:rsidP="002D0D59">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01</w:t>
            </w:r>
          </w:p>
          <w:p w:rsidR="002D0D59" w:rsidRPr="00EC6841" w:rsidRDefault="002D0D59" w:rsidP="002D0D59">
            <w:pPr>
              <w:spacing w:line="271" w:lineRule="auto"/>
              <w:jc w:val="right"/>
              <w:rPr>
                <w:rFonts w:asciiTheme="majorBidi" w:hAnsiTheme="majorBidi" w:cstheme="majorBidi"/>
                <w:sz w:val="20"/>
                <w:szCs w:val="20"/>
              </w:rPr>
            </w:pPr>
            <w:r w:rsidRPr="00EC6841">
              <w:rPr>
                <w:rFonts w:asciiTheme="majorBidi" w:hAnsiTheme="majorBidi" w:cstheme="majorBidi"/>
                <w:bCs/>
                <w:sz w:val="20"/>
                <w:szCs w:val="20"/>
              </w:rPr>
              <w:t>30</w:t>
            </w:r>
          </w:p>
        </w:tc>
        <w:tc>
          <w:tcPr>
            <w:tcW w:w="709" w:type="dxa"/>
            <w:vAlign w:val="center"/>
          </w:tcPr>
          <w:p w:rsidR="002D0D59" w:rsidRPr="00EC6841" w:rsidRDefault="002D0D59" w:rsidP="002D0D59">
            <w:pPr>
              <w:spacing w:line="271" w:lineRule="auto"/>
              <w:jc w:val="right"/>
              <w:rPr>
                <w:rFonts w:asciiTheme="majorBidi" w:hAnsiTheme="majorBidi" w:cstheme="majorBidi"/>
                <w:sz w:val="20"/>
                <w:szCs w:val="20"/>
              </w:rPr>
            </w:pPr>
          </w:p>
        </w:tc>
        <w:tc>
          <w:tcPr>
            <w:tcW w:w="709" w:type="dxa"/>
            <w:vAlign w:val="center"/>
          </w:tcPr>
          <w:p w:rsidR="002D0D59" w:rsidRPr="00EC6841" w:rsidRDefault="002D0D59" w:rsidP="002D0D59">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03</w:t>
            </w:r>
          </w:p>
          <w:p w:rsidR="002D0D59" w:rsidRPr="00EC6841" w:rsidRDefault="002D0D59" w:rsidP="002D0D59">
            <w:pPr>
              <w:spacing w:line="271" w:lineRule="auto"/>
              <w:jc w:val="right"/>
              <w:rPr>
                <w:rFonts w:asciiTheme="majorBidi" w:hAnsiTheme="majorBidi" w:cstheme="majorBidi"/>
                <w:bCs/>
                <w:sz w:val="20"/>
                <w:szCs w:val="20"/>
              </w:rPr>
            </w:pPr>
            <w:r w:rsidRPr="00EC6841">
              <w:rPr>
                <w:rFonts w:asciiTheme="majorBidi" w:hAnsiTheme="majorBidi" w:cstheme="majorBidi"/>
                <w:bCs/>
                <w:sz w:val="20"/>
                <w:szCs w:val="20"/>
              </w:rPr>
              <w:t>00</w:t>
            </w:r>
          </w:p>
        </w:tc>
        <w:tc>
          <w:tcPr>
            <w:tcW w:w="708" w:type="dxa"/>
            <w:vAlign w:val="center"/>
          </w:tcPr>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03</w:t>
            </w:r>
          </w:p>
        </w:tc>
        <w:tc>
          <w:tcPr>
            <w:tcW w:w="851" w:type="dxa"/>
            <w:vAlign w:val="center"/>
          </w:tcPr>
          <w:p w:rsidR="002D0D59" w:rsidRPr="00EC6841" w:rsidRDefault="002D0D59" w:rsidP="002D0D59">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06</w:t>
            </w:r>
          </w:p>
        </w:tc>
        <w:tc>
          <w:tcPr>
            <w:tcW w:w="1417" w:type="dxa"/>
          </w:tcPr>
          <w:p w:rsidR="002D0D59" w:rsidRPr="00EC6841" w:rsidRDefault="002D0D59" w:rsidP="00EC6841">
            <w:pPr>
              <w:rPr>
                <w:sz w:val="20"/>
                <w:szCs w:val="20"/>
              </w:rPr>
            </w:pPr>
            <w:r w:rsidRPr="00EC6841">
              <w:rPr>
                <w:sz w:val="20"/>
                <w:szCs w:val="20"/>
                <w:rtl/>
              </w:rPr>
              <w:t>التشريح والفيزيولوجيا المقارنة للافقاريات</w:t>
            </w:r>
          </w:p>
        </w:tc>
        <w:tc>
          <w:tcPr>
            <w:tcW w:w="1134" w:type="dxa"/>
          </w:tcPr>
          <w:p w:rsidR="002D0D59" w:rsidRPr="00EC6841" w:rsidRDefault="002D0D59" w:rsidP="002D0D59">
            <w:pPr>
              <w:pStyle w:val="Paragraphedeliste"/>
              <w:bidi/>
              <w:ind w:left="0"/>
              <w:rPr>
                <w:rFonts w:ascii="Arabic Typesetting" w:hAnsi="Arabic Typesetting" w:cs="Arabic Typesetting"/>
                <w:b/>
                <w:bCs/>
                <w:sz w:val="20"/>
                <w:szCs w:val="20"/>
                <w:lang w:eastAsia="en-US" w:bidi="ar-DZ"/>
              </w:rPr>
            </w:pPr>
            <w:r w:rsidRPr="00EC6841">
              <w:rPr>
                <w:sz w:val="20"/>
                <w:szCs w:val="20"/>
                <w:rtl/>
              </w:rPr>
              <w:t>وحدة التعليم الأساسية</w:t>
            </w:r>
          </w:p>
        </w:tc>
      </w:tr>
      <w:tr w:rsidR="002D0D59" w:rsidRPr="00EC6841" w:rsidTr="00525677">
        <w:trPr>
          <w:trHeight w:val="549"/>
        </w:trPr>
        <w:tc>
          <w:tcPr>
            <w:tcW w:w="817"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60%</w:t>
            </w: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40%</w:t>
            </w:r>
          </w:p>
        </w:tc>
        <w:tc>
          <w:tcPr>
            <w:tcW w:w="1275"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60</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2D0D59" w:rsidRPr="00EC6841" w:rsidRDefault="002D0D59" w:rsidP="002D0D59">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65</w:t>
            </w:r>
            <w:r w:rsidRPr="00EC6841">
              <w:rPr>
                <w:rFonts w:ascii="Arabic Typesetting" w:hAnsi="Arabic Typesetting" w:cs="Arabic Typesetting" w:hint="cs"/>
                <w:b/>
                <w:bCs/>
                <w:sz w:val="20"/>
                <w:szCs w:val="20"/>
                <w:rtl/>
                <w:lang w:eastAsia="en-US" w:bidi="ar-DZ"/>
              </w:rPr>
              <w:t xml:space="preserve"> </w:t>
            </w:r>
          </w:p>
          <w:p w:rsidR="002D0D59" w:rsidRPr="00EC6841" w:rsidRDefault="002D0D59" w:rsidP="00EC6841">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01</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03</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8"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03</w:t>
            </w:r>
          </w:p>
        </w:tc>
        <w:tc>
          <w:tcPr>
            <w:tcW w:w="851"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05</w:t>
            </w:r>
          </w:p>
        </w:tc>
        <w:tc>
          <w:tcPr>
            <w:tcW w:w="1417" w:type="dxa"/>
          </w:tcPr>
          <w:p w:rsidR="002D0D59" w:rsidRPr="00EC6841" w:rsidRDefault="002D0D59" w:rsidP="00EC6841">
            <w:pPr>
              <w:rPr>
                <w:rFonts w:hint="cs"/>
                <w:sz w:val="20"/>
                <w:szCs w:val="20"/>
                <w:rtl/>
              </w:rPr>
            </w:pPr>
            <w:r w:rsidRPr="00EC6841">
              <w:rPr>
                <w:sz w:val="20"/>
                <w:szCs w:val="20"/>
                <w:rtl/>
              </w:rPr>
              <w:t>التشخيص البيولوجي للأمراض الطفيلية</w:t>
            </w:r>
          </w:p>
        </w:tc>
        <w:tc>
          <w:tcPr>
            <w:tcW w:w="1134" w:type="dxa"/>
          </w:tcPr>
          <w:p w:rsidR="002D0D59" w:rsidRPr="00EC6841" w:rsidRDefault="002D0D59" w:rsidP="002D0D59">
            <w:pPr>
              <w:rPr>
                <w:sz w:val="20"/>
                <w:szCs w:val="20"/>
              </w:rPr>
            </w:pPr>
            <w:r w:rsidRPr="00EC6841">
              <w:rPr>
                <w:sz w:val="20"/>
                <w:szCs w:val="20"/>
                <w:rtl/>
              </w:rPr>
              <w:t>وحدة التعليم</w:t>
            </w:r>
          </w:p>
          <w:p w:rsidR="002D0D59" w:rsidRPr="00EC6841" w:rsidRDefault="002D0D59" w:rsidP="002D0D59">
            <w:pPr>
              <w:rPr>
                <w:rFonts w:asciiTheme="minorHAnsi" w:hAnsiTheme="minorHAnsi" w:cstheme="minorBidi"/>
                <w:sz w:val="20"/>
                <w:szCs w:val="20"/>
              </w:rPr>
            </w:pPr>
            <w:r w:rsidRPr="00EC6841">
              <w:rPr>
                <w:sz w:val="20"/>
                <w:szCs w:val="20"/>
                <w:rtl/>
              </w:rPr>
              <w:t>المنهجية</w:t>
            </w:r>
          </w:p>
        </w:tc>
      </w:tr>
      <w:tr w:rsidR="002D0D59" w:rsidRPr="00EC6841" w:rsidTr="00525677">
        <w:trPr>
          <w:trHeight w:val="549"/>
        </w:trPr>
        <w:tc>
          <w:tcPr>
            <w:tcW w:w="817"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60%</w:t>
            </w: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40%</w:t>
            </w:r>
          </w:p>
        </w:tc>
        <w:tc>
          <w:tcPr>
            <w:tcW w:w="1275"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45</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2D0D59" w:rsidRPr="00EC6841" w:rsidRDefault="002D0D59" w:rsidP="002D0D59">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55</w:t>
            </w:r>
            <w:r w:rsidRPr="00EC6841">
              <w:rPr>
                <w:rFonts w:ascii="Arabic Typesetting" w:hAnsi="Arabic Typesetting" w:cs="Arabic Typesetting" w:hint="cs"/>
                <w:b/>
                <w:bCs/>
                <w:sz w:val="20"/>
                <w:szCs w:val="20"/>
                <w:rtl/>
                <w:lang w:eastAsia="en-US" w:bidi="ar-DZ"/>
              </w:rPr>
              <w:t xml:space="preserve"> </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01</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01</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8"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02</w:t>
            </w:r>
          </w:p>
        </w:tc>
        <w:tc>
          <w:tcPr>
            <w:tcW w:w="851"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04</w:t>
            </w:r>
          </w:p>
        </w:tc>
        <w:tc>
          <w:tcPr>
            <w:tcW w:w="1417" w:type="dxa"/>
          </w:tcPr>
          <w:p w:rsidR="002D0D59" w:rsidRPr="00EC6841" w:rsidRDefault="002D0D59" w:rsidP="002D0D59">
            <w:pPr>
              <w:rPr>
                <w:sz w:val="20"/>
                <w:szCs w:val="20"/>
              </w:rPr>
            </w:pPr>
            <w:r w:rsidRPr="00EC6841">
              <w:rPr>
                <w:sz w:val="20"/>
                <w:szCs w:val="20"/>
                <w:rtl/>
              </w:rPr>
              <w:t>بيولوجيا الخلية وعلم المناعة</w:t>
            </w:r>
          </w:p>
          <w:p w:rsidR="002D0D59" w:rsidRPr="00EC6841" w:rsidRDefault="002D0D59" w:rsidP="002D0D59">
            <w:pPr>
              <w:jc w:val="both"/>
              <w:rPr>
                <w:rFonts w:hint="cs"/>
                <w:sz w:val="20"/>
                <w:szCs w:val="20"/>
                <w:rtl/>
              </w:rPr>
            </w:pPr>
          </w:p>
        </w:tc>
        <w:tc>
          <w:tcPr>
            <w:tcW w:w="1134" w:type="dxa"/>
          </w:tcPr>
          <w:p w:rsidR="002D0D59" w:rsidRPr="00EC6841" w:rsidRDefault="002D0D59" w:rsidP="002D0D59">
            <w:pPr>
              <w:rPr>
                <w:sz w:val="20"/>
                <w:szCs w:val="20"/>
              </w:rPr>
            </w:pPr>
            <w:r w:rsidRPr="00EC6841">
              <w:rPr>
                <w:sz w:val="20"/>
                <w:szCs w:val="20"/>
                <w:rtl/>
              </w:rPr>
              <w:t>وحدة التعليم</w:t>
            </w:r>
          </w:p>
          <w:p w:rsidR="002D0D59" w:rsidRPr="00EC6841" w:rsidRDefault="002D0D59" w:rsidP="002D0D59">
            <w:pPr>
              <w:pStyle w:val="Paragraphedeliste"/>
              <w:bidi/>
              <w:ind w:left="0"/>
              <w:rPr>
                <w:rFonts w:ascii="Arabic Typesetting" w:hAnsi="Arabic Typesetting" w:cs="Arabic Typesetting"/>
                <w:b/>
                <w:bCs/>
                <w:sz w:val="20"/>
                <w:szCs w:val="20"/>
                <w:lang w:eastAsia="en-US" w:bidi="ar-DZ"/>
              </w:rPr>
            </w:pPr>
            <w:r w:rsidRPr="00EC6841">
              <w:rPr>
                <w:sz w:val="20"/>
                <w:szCs w:val="20"/>
                <w:rtl/>
              </w:rPr>
              <w:t>المنهجية</w:t>
            </w:r>
          </w:p>
        </w:tc>
      </w:tr>
      <w:tr w:rsidR="002D0D59" w:rsidRPr="00EC6841" w:rsidTr="00525677">
        <w:trPr>
          <w:trHeight w:val="549"/>
        </w:trPr>
        <w:tc>
          <w:tcPr>
            <w:tcW w:w="817"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60%</w:t>
            </w: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40%</w:t>
            </w:r>
          </w:p>
        </w:tc>
        <w:tc>
          <w:tcPr>
            <w:tcW w:w="1275"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22</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2D0D59" w:rsidRPr="00EC6841" w:rsidRDefault="002D0D59" w:rsidP="002D0D59">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02</w:t>
            </w:r>
            <w:r w:rsidRPr="00EC6841">
              <w:rPr>
                <w:rFonts w:ascii="Arabic Typesetting" w:hAnsi="Arabic Typesetting" w:cs="Arabic Typesetting" w:hint="cs"/>
                <w:b/>
                <w:bCs/>
                <w:sz w:val="20"/>
                <w:szCs w:val="20"/>
                <w:rtl/>
                <w:lang w:eastAsia="en-US" w:bidi="ar-DZ"/>
              </w:rPr>
              <w:t xml:space="preserve"> </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00</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01</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8"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851"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1417" w:type="dxa"/>
          </w:tcPr>
          <w:p w:rsidR="002D0D59" w:rsidRPr="00EC6841" w:rsidRDefault="002D0D59" w:rsidP="00EC6841">
            <w:pPr>
              <w:rPr>
                <w:rFonts w:hint="cs"/>
                <w:sz w:val="20"/>
                <w:szCs w:val="20"/>
                <w:rtl/>
              </w:rPr>
            </w:pPr>
            <w:r w:rsidRPr="00EC6841">
              <w:rPr>
                <w:sz w:val="20"/>
                <w:szCs w:val="20"/>
                <w:rtl/>
              </w:rPr>
              <w:t>المعلوماتية الحيوية</w:t>
            </w:r>
          </w:p>
        </w:tc>
        <w:tc>
          <w:tcPr>
            <w:tcW w:w="1134" w:type="dxa"/>
          </w:tcPr>
          <w:p w:rsidR="002D0D59" w:rsidRPr="00EC6841" w:rsidRDefault="002D0D59" w:rsidP="002D0D59">
            <w:pPr>
              <w:rPr>
                <w:sz w:val="20"/>
                <w:szCs w:val="20"/>
              </w:rPr>
            </w:pPr>
            <w:r w:rsidRPr="00EC6841">
              <w:rPr>
                <w:sz w:val="20"/>
                <w:szCs w:val="20"/>
                <w:rtl/>
              </w:rPr>
              <w:t>وحدة التعليم</w:t>
            </w:r>
          </w:p>
          <w:p w:rsidR="002D0D59" w:rsidRPr="00EC6841" w:rsidRDefault="002D0D59" w:rsidP="002D0D59">
            <w:pPr>
              <w:rPr>
                <w:sz w:val="20"/>
                <w:szCs w:val="20"/>
              </w:rPr>
            </w:pPr>
            <w:r w:rsidRPr="00EC6841">
              <w:rPr>
                <w:sz w:val="20"/>
                <w:szCs w:val="20"/>
                <w:rtl/>
              </w:rPr>
              <w:t>الاستكشافية</w:t>
            </w:r>
          </w:p>
          <w:p w:rsidR="002D0D59" w:rsidRPr="00EC6841" w:rsidRDefault="002D0D59" w:rsidP="002D0D59">
            <w:pPr>
              <w:pStyle w:val="Paragraphedeliste"/>
              <w:bidi/>
              <w:ind w:left="0"/>
              <w:rPr>
                <w:rFonts w:ascii="Arabic Typesetting" w:hAnsi="Arabic Typesetting" w:cs="Arabic Typesetting"/>
                <w:b/>
                <w:bCs/>
                <w:sz w:val="20"/>
                <w:szCs w:val="20"/>
                <w:lang w:eastAsia="en-US" w:bidi="ar-DZ"/>
              </w:rPr>
            </w:pPr>
          </w:p>
        </w:tc>
      </w:tr>
      <w:tr w:rsidR="002D0D59" w:rsidRPr="00EC6841" w:rsidTr="00525677">
        <w:trPr>
          <w:trHeight w:val="549"/>
        </w:trPr>
        <w:tc>
          <w:tcPr>
            <w:tcW w:w="817"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60%</w:t>
            </w: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40%</w:t>
            </w:r>
          </w:p>
        </w:tc>
        <w:tc>
          <w:tcPr>
            <w:tcW w:w="1275"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22</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2D0D59" w:rsidRPr="00EC6841" w:rsidRDefault="002D0D59" w:rsidP="002D0D59">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02</w:t>
            </w:r>
            <w:r w:rsidRPr="00EC6841">
              <w:rPr>
                <w:rFonts w:ascii="Arabic Typesetting" w:hAnsi="Arabic Typesetting" w:cs="Arabic Typesetting" w:hint="cs"/>
                <w:b/>
                <w:bCs/>
                <w:sz w:val="20"/>
                <w:szCs w:val="20"/>
                <w:rtl/>
                <w:lang w:eastAsia="en-US" w:bidi="ar-DZ"/>
              </w:rPr>
              <w:t xml:space="preserve"> </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01</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p>
        </w:tc>
        <w:tc>
          <w:tcPr>
            <w:tcW w:w="709" w:type="dxa"/>
            <w:vAlign w:val="center"/>
          </w:tcPr>
          <w:p w:rsidR="002D0D59" w:rsidRPr="00EC6841" w:rsidRDefault="002D0D59" w:rsidP="002D0D59">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00</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 xml:space="preserve"> 30</w:t>
            </w:r>
          </w:p>
        </w:tc>
        <w:tc>
          <w:tcPr>
            <w:tcW w:w="708"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851"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1417" w:type="dxa"/>
          </w:tcPr>
          <w:p w:rsidR="002D0D59" w:rsidRPr="00EC6841" w:rsidRDefault="002D0D59" w:rsidP="00EC6841">
            <w:pPr>
              <w:rPr>
                <w:rFonts w:hint="cs"/>
                <w:sz w:val="20"/>
                <w:szCs w:val="20"/>
                <w:rtl/>
              </w:rPr>
            </w:pPr>
            <w:r w:rsidRPr="00EC6841">
              <w:rPr>
                <w:sz w:val="20"/>
                <w:szCs w:val="20"/>
                <w:rtl/>
              </w:rPr>
              <w:t>البرمجة المعلوماتية المطبقة على العلوم والتكنولوجيا</w:t>
            </w:r>
          </w:p>
        </w:tc>
        <w:tc>
          <w:tcPr>
            <w:tcW w:w="1134" w:type="dxa"/>
          </w:tcPr>
          <w:p w:rsidR="002D0D59" w:rsidRPr="00EC6841" w:rsidRDefault="002D0D59" w:rsidP="002D0D59">
            <w:pPr>
              <w:rPr>
                <w:sz w:val="20"/>
                <w:szCs w:val="20"/>
              </w:rPr>
            </w:pPr>
            <w:r w:rsidRPr="00EC6841">
              <w:rPr>
                <w:sz w:val="20"/>
                <w:szCs w:val="20"/>
                <w:rtl/>
              </w:rPr>
              <w:t>وحدة التعليم</w:t>
            </w:r>
          </w:p>
          <w:p w:rsidR="002D0D59" w:rsidRPr="00EC6841" w:rsidRDefault="002D0D59" w:rsidP="002D0D59">
            <w:pPr>
              <w:rPr>
                <w:sz w:val="20"/>
                <w:szCs w:val="20"/>
              </w:rPr>
            </w:pPr>
            <w:r w:rsidRPr="00EC6841">
              <w:rPr>
                <w:sz w:val="20"/>
                <w:szCs w:val="20"/>
                <w:rtl/>
              </w:rPr>
              <w:t>الاستكشافية</w:t>
            </w:r>
          </w:p>
          <w:p w:rsidR="002D0D59" w:rsidRPr="00EC6841" w:rsidRDefault="002D0D59" w:rsidP="002D0D59">
            <w:pPr>
              <w:pStyle w:val="Paragraphedeliste"/>
              <w:bidi/>
              <w:ind w:left="0"/>
              <w:rPr>
                <w:rFonts w:ascii="Arabic Typesetting" w:hAnsi="Arabic Typesetting" w:cs="Arabic Typesetting"/>
                <w:b/>
                <w:bCs/>
                <w:sz w:val="20"/>
                <w:szCs w:val="20"/>
                <w:lang w:eastAsia="en-US" w:bidi="ar-DZ"/>
              </w:rPr>
            </w:pPr>
          </w:p>
        </w:tc>
      </w:tr>
      <w:tr w:rsidR="002D0D59" w:rsidRPr="00EC6841" w:rsidTr="00525677">
        <w:trPr>
          <w:trHeight w:val="549"/>
        </w:trPr>
        <w:tc>
          <w:tcPr>
            <w:tcW w:w="817"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100%</w:t>
            </w: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w:t>
            </w:r>
          </w:p>
        </w:tc>
        <w:tc>
          <w:tcPr>
            <w:tcW w:w="1275"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22</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2D0D59" w:rsidRPr="00EC6841" w:rsidRDefault="002D0D59" w:rsidP="002D0D59">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02</w:t>
            </w:r>
            <w:r w:rsidRPr="00EC6841">
              <w:rPr>
                <w:rFonts w:ascii="Arabic Typesetting" w:hAnsi="Arabic Typesetting" w:cs="Arabic Typesetting" w:hint="cs"/>
                <w:b/>
                <w:bCs/>
                <w:sz w:val="20"/>
                <w:szCs w:val="20"/>
                <w:rtl/>
                <w:lang w:eastAsia="en-US" w:bidi="ar-DZ"/>
              </w:rPr>
              <w:t xml:space="preserve"> </w:t>
            </w:r>
          </w:p>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w:t>
            </w:r>
          </w:p>
        </w:tc>
        <w:tc>
          <w:tcPr>
            <w:tcW w:w="709"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w:t>
            </w:r>
          </w:p>
        </w:tc>
        <w:tc>
          <w:tcPr>
            <w:tcW w:w="709" w:type="dxa"/>
            <w:vAlign w:val="center"/>
          </w:tcPr>
          <w:p w:rsidR="002D0D59" w:rsidRPr="00EC6841" w:rsidRDefault="002D0D59" w:rsidP="002D0D59">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01</w:t>
            </w:r>
          </w:p>
          <w:p w:rsidR="002D0D59" w:rsidRPr="00EC6841" w:rsidRDefault="002D0D59" w:rsidP="00EC6841">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8"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851" w:type="dxa"/>
            <w:vAlign w:val="center"/>
          </w:tcPr>
          <w:p w:rsidR="002D0D59" w:rsidRPr="00EC6841" w:rsidRDefault="002D0D59" w:rsidP="002D0D5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1417" w:type="dxa"/>
          </w:tcPr>
          <w:p w:rsidR="002D0D59" w:rsidRPr="00EC6841" w:rsidRDefault="002D0D59" w:rsidP="00EC6841">
            <w:pPr>
              <w:rPr>
                <w:rFonts w:hint="cs"/>
                <w:sz w:val="20"/>
                <w:szCs w:val="20"/>
                <w:rtl/>
              </w:rPr>
            </w:pPr>
            <w:r w:rsidRPr="00EC6841">
              <w:rPr>
                <w:sz w:val="20"/>
                <w:szCs w:val="20"/>
                <w:rtl/>
              </w:rPr>
              <w:t>التشريع والأخلاقيات وآداب المهنة</w:t>
            </w:r>
          </w:p>
        </w:tc>
        <w:tc>
          <w:tcPr>
            <w:tcW w:w="1134" w:type="dxa"/>
          </w:tcPr>
          <w:p w:rsidR="002D0D59" w:rsidRPr="00EC6841" w:rsidRDefault="002D0D59" w:rsidP="002D0D59">
            <w:pPr>
              <w:rPr>
                <w:sz w:val="20"/>
                <w:szCs w:val="20"/>
              </w:rPr>
            </w:pPr>
            <w:r w:rsidRPr="00EC6841">
              <w:rPr>
                <w:sz w:val="20"/>
                <w:szCs w:val="20"/>
                <w:rtl/>
              </w:rPr>
              <w:t>وحدة التعليم</w:t>
            </w:r>
          </w:p>
          <w:p w:rsidR="002D0D59" w:rsidRPr="00EC6841" w:rsidRDefault="002D0D59" w:rsidP="002D0D59">
            <w:pPr>
              <w:rPr>
                <w:sz w:val="20"/>
                <w:szCs w:val="20"/>
              </w:rPr>
            </w:pPr>
            <w:r w:rsidRPr="00EC6841">
              <w:rPr>
                <w:sz w:val="20"/>
                <w:szCs w:val="20"/>
                <w:rtl/>
              </w:rPr>
              <w:t>الأفقية</w:t>
            </w:r>
          </w:p>
          <w:p w:rsidR="002D0D59" w:rsidRPr="00EC6841" w:rsidRDefault="002D0D59" w:rsidP="002D0D59">
            <w:pPr>
              <w:pStyle w:val="Paragraphedeliste"/>
              <w:bidi/>
              <w:ind w:left="0"/>
              <w:rPr>
                <w:rFonts w:ascii="Arabic Typesetting" w:hAnsi="Arabic Typesetting" w:cs="Arabic Typesetting"/>
                <w:b/>
                <w:bCs/>
                <w:sz w:val="20"/>
                <w:szCs w:val="20"/>
                <w:lang w:eastAsia="en-US" w:bidi="ar-DZ"/>
              </w:rPr>
            </w:pPr>
          </w:p>
        </w:tc>
      </w:tr>
    </w:tbl>
    <w:p w:rsidR="003738D7" w:rsidRDefault="003738D7" w:rsidP="00EC6841">
      <w:pPr>
        <w:bidi/>
        <w:contextualSpacing/>
        <w:rPr>
          <w:rFonts w:ascii="Arabic Typesetting" w:eastAsia="Calibri" w:hAnsi="Arabic Typesetting" w:cs="Arabic Typesetting"/>
          <w:color w:val="000000" w:themeColor="text1"/>
          <w:sz w:val="28"/>
          <w:szCs w:val="28"/>
          <w:lang w:eastAsia="en-US" w:bidi="ar-DZ"/>
        </w:rPr>
      </w:pPr>
    </w:p>
    <w:p w:rsidR="003738D7" w:rsidRPr="00EC6841" w:rsidRDefault="00BF6B63" w:rsidP="00EC6841">
      <w:pPr>
        <w:pStyle w:val="Paragraphedeliste"/>
        <w:numPr>
          <w:ilvl w:val="0"/>
          <w:numId w:val="5"/>
        </w:numPr>
        <w:bidi/>
        <w:spacing w:line="240" w:lineRule="auto"/>
        <w:rPr>
          <w:rFonts w:ascii="Arabic Typesetting" w:eastAsia="Calibri" w:hAnsi="Arabic Typesetting" w:cs="Arabic Typesetting"/>
          <w:b/>
          <w:bCs/>
          <w:color w:val="0070C0"/>
          <w:sz w:val="36"/>
          <w:szCs w:val="36"/>
          <w:lang w:eastAsia="en-US" w:bidi="ar-DZ"/>
        </w:rPr>
      </w:pPr>
      <w:r w:rsidRPr="00C87B1C">
        <w:rPr>
          <w:rFonts w:ascii="Arabic Typesetting" w:eastAsia="Calibri" w:hAnsi="Arabic Typesetting" w:cs="Arabic Typesetting" w:hint="cs"/>
          <w:b/>
          <w:bCs/>
          <w:color w:val="0070C0"/>
          <w:sz w:val="36"/>
          <w:szCs w:val="36"/>
          <w:rtl/>
          <w:lang w:eastAsia="en-US" w:bidi="ar-DZ"/>
        </w:rPr>
        <w:t>قائمة مقاييس السداسي الثالث:</w:t>
      </w:r>
    </w:p>
    <w:tbl>
      <w:tblPr>
        <w:tblStyle w:val="Grilledutableau"/>
        <w:tblpPr w:leftFromText="141" w:rightFromText="141" w:vertAnchor="text" w:horzAnchor="margin" w:tblpXSpec="center" w:tblpY="255"/>
        <w:tblW w:w="0" w:type="auto"/>
        <w:tblLayout w:type="fixed"/>
        <w:tblLook w:val="04A0" w:firstRow="1" w:lastRow="0" w:firstColumn="1" w:lastColumn="0" w:noHBand="0" w:noVBand="1"/>
      </w:tblPr>
      <w:tblGrid>
        <w:gridCol w:w="817"/>
        <w:gridCol w:w="709"/>
        <w:gridCol w:w="1275"/>
        <w:gridCol w:w="709"/>
        <w:gridCol w:w="709"/>
        <w:gridCol w:w="709"/>
        <w:gridCol w:w="709"/>
        <w:gridCol w:w="708"/>
        <w:gridCol w:w="851"/>
        <w:gridCol w:w="1417"/>
        <w:gridCol w:w="1134"/>
      </w:tblGrid>
      <w:tr w:rsidR="00BF6B63" w:rsidRPr="00EC6841" w:rsidTr="00525677">
        <w:trPr>
          <w:trHeight w:val="368"/>
        </w:trPr>
        <w:tc>
          <w:tcPr>
            <w:tcW w:w="1526" w:type="dxa"/>
            <w:gridSpan w:val="2"/>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التقييم المستمر</w:t>
            </w:r>
          </w:p>
        </w:tc>
        <w:tc>
          <w:tcPr>
            <w:tcW w:w="1275" w:type="dxa"/>
            <w:vMerge w:val="restart"/>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الحجم الساعي للسداسي</w:t>
            </w:r>
          </w:p>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(15 أسبوع)</w:t>
            </w:r>
          </w:p>
        </w:tc>
        <w:tc>
          <w:tcPr>
            <w:tcW w:w="2836" w:type="dxa"/>
            <w:gridSpan w:val="4"/>
            <w:shd w:val="clear" w:color="auto" w:fill="C6D9F1" w:themeFill="text2" w:themeFillTint="33"/>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rPr>
            </w:pPr>
            <w:r w:rsidRPr="00EC6841">
              <w:rPr>
                <w:rFonts w:ascii="Arabic Typesetting" w:hAnsi="Arabic Typesetting" w:cs="Arabic Typesetting" w:hint="cs"/>
                <w:b/>
                <w:bCs/>
                <w:sz w:val="20"/>
                <w:szCs w:val="20"/>
                <w:rtl/>
                <w:lang w:eastAsia="en-US"/>
              </w:rPr>
              <w:t>الحجم الساعي الأسبوعي</w:t>
            </w:r>
          </w:p>
        </w:tc>
        <w:tc>
          <w:tcPr>
            <w:tcW w:w="708" w:type="dxa"/>
            <w:vMerge w:val="restart"/>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المعامل</w:t>
            </w:r>
          </w:p>
        </w:tc>
        <w:tc>
          <w:tcPr>
            <w:tcW w:w="851" w:type="dxa"/>
            <w:vMerge w:val="restart"/>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الأرصدة</w:t>
            </w:r>
          </w:p>
        </w:tc>
        <w:tc>
          <w:tcPr>
            <w:tcW w:w="1417" w:type="dxa"/>
            <w:vMerge w:val="restart"/>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المواد</w:t>
            </w:r>
          </w:p>
        </w:tc>
        <w:tc>
          <w:tcPr>
            <w:tcW w:w="1134" w:type="dxa"/>
            <w:vMerge w:val="restart"/>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lang w:eastAsia="en-US" w:bidi="ar-DZ"/>
              </w:rPr>
            </w:pPr>
            <w:r w:rsidRPr="00EC6841">
              <w:rPr>
                <w:rFonts w:ascii="Arabic Typesetting" w:hAnsi="Arabic Typesetting" w:cs="Arabic Typesetting"/>
                <w:b/>
                <w:bCs/>
                <w:sz w:val="20"/>
                <w:szCs w:val="20"/>
                <w:rtl/>
                <w:lang w:eastAsia="en-US" w:bidi="ar-DZ"/>
              </w:rPr>
              <w:t>الوحدات التعليمية</w:t>
            </w:r>
          </w:p>
        </w:tc>
      </w:tr>
      <w:tr w:rsidR="00BF6B63" w:rsidRPr="00EC6841" w:rsidTr="00525677">
        <w:trPr>
          <w:trHeight w:val="367"/>
        </w:trPr>
        <w:tc>
          <w:tcPr>
            <w:tcW w:w="817" w:type="dxa"/>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امتحان</w:t>
            </w:r>
          </w:p>
        </w:tc>
        <w:tc>
          <w:tcPr>
            <w:tcW w:w="709" w:type="dxa"/>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مراقبة مستمرة</w:t>
            </w:r>
          </w:p>
        </w:tc>
        <w:tc>
          <w:tcPr>
            <w:tcW w:w="1275" w:type="dxa"/>
            <w:vMerge/>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p>
        </w:tc>
        <w:tc>
          <w:tcPr>
            <w:tcW w:w="709" w:type="dxa"/>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rPr>
            </w:pPr>
            <w:r w:rsidRPr="00EC6841">
              <w:rPr>
                <w:rFonts w:ascii="Arabic Typesetting" w:hAnsi="Arabic Typesetting" w:cs="Arabic Typesetting" w:hint="cs"/>
                <w:b/>
                <w:bCs/>
                <w:sz w:val="20"/>
                <w:szCs w:val="20"/>
                <w:rtl/>
                <w:lang w:eastAsia="en-US"/>
              </w:rPr>
              <w:t>أخرى</w:t>
            </w:r>
          </w:p>
        </w:tc>
        <w:tc>
          <w:tcPr>
            <w:tcW w:w="709" w:type="dxa"/>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أعمال تطبيقية</w:t>
            </w:r>
          </w:p>
        </w:tc>
        <w:tc>
          <w:tcPr>
            <w:tcW w:w="709" w:type="dxa"/>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أعمال موجهة</w:t>
            </w:r>
          </w:p>
        </w:tc>
        <w:tc>
          <w:tcPr>
            <w:tcW w:w="709" w:type="dxa"/>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r w:rsidRPr="00EC6841">
              <w:rPr>
                <w:rFonts w:ascii="Arabic Typesetting" w:hAnsi="Arabic Typesetting" w:cs="Arabic Typesetting" w:hint="cs"/>
                <w:b/>
                <w:bCs/>
                <w:sz w:val="20"/>
                <w:szCs w:val="20"/>
                <w:rtl/>
                <w:lang w:eastAsia="en-US" w:bidi="ar-DZ"/>
              </w:rPr>
              <w:t>دروس</w:t>
            </w:r>
          </w:p>
        </w:tc>
        <w:tc>
          <w:tcPr>
            <w:tcW w:w="708" w:type="dxa"/>
            <w:vMerge/>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p>
        </w:tc>
        <w:tc>
          <w:tcPr>
            <w:tcW w:w="851" w:type="dxa"/>
            <w:vMerge/>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p>
        </w:tc>
        <w:tc>
          <w:tcPr>
            <w:tcW w:w="1417" w:type="dxa"/>
            <w:vMerge/>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p>
        </w:tc>
        <w:tc>
          <w:tcPr>
            <w:tcW w:w="1134" w:type="dxa"/>
            <w:vMerge/>
            <w:shd w:val="clear" w:color="auto" w:fill="C6D9F1" w:themeFill="text2" w:themeFillTint="33"/>
            <w:vAlign w:val="center"/>
          </w:tcPr>
          <w:p w:rsidR="00BF6B63" w:rsidRPr="00EC6841" w:rsidRDefault="00BF6B63" w:rsidP="00525677">
            <w:pPr>
              <w:pStyle w:val="Paragraphedeliste"/>
              <w:bidi/>
              <w:ind w:left="0"/>
              <w:jc w:val="center"/>
              <w:rPr>
                <w:rFonts w:ascii="Arabic Typesetting" w:hAnsi="Arabic Typesetting" w:cs="Arabic Typesetting"/>
                <w:b/>
                <w:bCs/>
                <w:sz w:val="20"/>
                <w:szCs w:val="20"/>
                <w:rtl/>
                <w:lang w:eastAsia="en-US" w:bidi="ar-DZ"/>
              </w:rPr>
            </w:pPr>
          </w:p>
        </w:tc>
      </w:tr>
      <w:tr w:rsidR="00BF6B63" w:rsidRPr="00EC6841" w:rsidTr="00525677">
        <w:trPr>
          <w:trHeight w:val="548"/>
        </w:trPr>
        <w:tc>
          <w:tcPr>
            <w:tcW w:w="817" w:type="dxa"/>
            <w:vAlign w:val="center"/>
          </w:tcPr>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60%</w:t>
            </w:r>
          </w:p>
        </w:tc>
        <w:tc>
          <w:tcPr>
            <w:tcW w:w="709" w:type="dxa"/>
            <w:vAlign w:val="center"/>
          </w:tcPr>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40%</w:t>
            </w:r>
          </w:p>
        </w:tc>
        <w:tc>
          <w:tcPr>
            <w:tcW w:w="1275" w:type="dxa"/>
            <w:vAlign w:val="center"/>
          </w:tcPr>
          <w:p w:rsidR="00BF6B63" w:rsidRPr="00EC6841" w:rsidRDefault="00BF6B63" w:rsidP="00525677">
            <w:pPr>
              <w:spacing w:line="271" w:lineRule="auto"/>
              <w:jc w:val="center"/>
              <w:rPr>
                <w:rFonts w:asciiTheme="majorBidi" w:hAnsiTheme="majorBidi" w:cstheme="majorBidi"/>
                <w:sz w:val="20"/>
                <w:szCs w:val="20"/>
              </w:rPr>
            </w:pPr>
          </w:p>
          <w:p w:rsidR="00BF6B63" w:rsidRPr="00EC6841" w:rsidRDefault="00BF6B63" w:rsidP="00525677">
            <w:pPr>
              <w:spacing w:line="271" w:lineRule="auto"/>
              <w:jc w:val="center"/>
              <w:rPr>
                <w:rFonts w:asciiTheme="majorBidi" w:hAnsiTheme="majorBidi" w:cstheme="majorBidi"/>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67</w:t>
            </w:r>
          </w:p>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BF6B63" w:rsidRPr="00EC6841" w:rsidRDefault="00BF6B63" w:rsidP="00525677">
            <w:pPr>
              <w:spacing w:line="271" w:lineRule="auto"/>
              <w:jc w:val="center"/>
              <w:rPr>
                <w:rFonts w:asciiTheme="majorBidi" w:hAnsiTheme="majorBidi" w:cstheme="majorBidi"/>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82</w:t>
            </w:r>
          </w:p>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283E48" w:rsidRPr="00EC6841" w:rsidRDefault="00283E48" w:rsidP="00283E48">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01</w:t>
            </w:r>
            <w:r w:rsidRPr="00EC6841">
              <w:rPr>
                <w:rFonts w:ascii="Arabic Typesetting" w:hAnsi="Arabic Typesetting" w:cs="Arabic Typesetting" w:hint="cs"/>
                <w:b/>
                <w:bCs/>
                <w:sz w:val="20"/>
                <w:szCs w:val="20"/>
                <w:rtl/>
                <w:lang w:eastAsia="en-US" w:bidi="ar-DZ"/>
              </w:rPr>
              <w:t xml:space="preserve"> </w:t>
            </w:r>
          </w:p>
          <w:p w:rsidR="00BF6B63"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BF6B63" w:rsidRPr="00EC6841" w:rsidRDefault="00BF6B63" w:rsidP="00525677">
            <w:pPr>
              <w:spacing w:line="271" w:lineRule="auto"/>
              <w:jc w:val="right"/>
              <w:rPr>
                <w:rFonts w:asciiTheme="majorBidi" w:hAnsiTheme="majorBidi" w:cstheme="majorBidi"/>
                <w:sz w:val="20"/>
                <w:szCs w:val="20"/>
              </w:rPr>
            </w:pPr>
          </w:p>
        </w:tc>
        <w:tc>
          <w:tcPr>
            <w:tcW w:w="709" w:type="dxa"/>
            <w:vAlign w:val="center"/>
          </w:tcPr>
          <w:p w:rsidR="00BF6B63" w:rsidRPr="00EC6841" w:rsidRDefault="00BF6B63" w:rsidP="00525677">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03</w:t>
            </w:r>
          </w:p>
          <w:p w:rsidR="00BF6B63" w:rsidRPr="00EC6841" w:rsidRDefault="00BF6B63" w:rsidP="00525677">
            <w:pPr>
              <w:spacing w:line="271" w:lineRule="auto"/>
              <w:jc w:val="right"/>
              <w:rPr>
                <w:rFonts w:asciiTheme="majorBidi" w:hAnsiTheme="majorBidi" w:cstheme="majorBidi"/>
                <w:bCs/>
                <w:sz w:val="20"/>
                <w:szCs w:val="20"/>
              </w:rPr>
            </w:pPr>
            <w:r w:rsidRPr="00EC6841">
              <w:rPr>
                <w:rFonts w:asciiTheme="majorBidi" w:hAnsiTheme="majorBidi" w:cstheme="majorBidi"/>
                <w:bCs/>
                <w:sz w:val="20"/>
                <w:szCs w:val="20"/>
              </w:rPr>
              <w:t>30</w:t>
            </w:r>
          </w:p>
        </w:tc>
        <w:tc>
          <w:tcPr>
            <w:tcW w:w="708" w:type="dxa"/>
            <w:vAlign w:val="center"/>
          </w:tcPr>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03</w:t>
            </w:r>
          </w:p>
        </w:tc>
        <w:tc>
          <w:tcPr>
            <w:tcW w:w="851" w:type="dxa"/>
            <w:vAlign w:val="center"/>
          </w:tcPr>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06</w:t>
            </w:r>
          </w:p>
        </w:tc>
        <w:tc>
          <w:tcPr>
            <w:tcW w:w="1417" w:type="dxa"/>
          </w:tcPr>
          <w:p w:rsidR="00BF6B63" w:rsidRPr="00EC6841" w:rsidRDefault="00EC6841" w:rsidP="00EC6841">
            <w:pPr>
              <w:rPr>
                <w:sz w:val="20"/>
                <w:szCs w:val="20"/>
              </w:rPr>
            </w:pPr>
            <w:r w:rsidRPr="00EC6841">
              <w:rPr>
                <w:sz w:val="20"/>
                <w:szCs w:val="20"/>
                <w:rtl/>
              </w:rPr>
              <w:t>علم القراد والعث الممرض</w:t>
            </w:r>
          </w:p>
        </w:tc>
        <w:tc>
          <w:tcPr>
            <w:tcW w:w="1134" w:type="dxa"/>
          </w:tcPr>
          <w:p w:rsidR="00BF6B63" w:rsidRPr="00EC6841" w:rsidRDefault="00BF6B63" w:rsidP="00525677">
            <w:pPr>
              <w:ind w:right="322"/>
              <w:jc w:val="right"/>
              <w:rPr>
                <w:rFonts w:asciiTheme="minorHAnsi" w:hAnsiTheme="minorHAnsi" w:cstheme="minorBidi"/>
                <w:vanish/>
                <w:sz w:val="20"/>
                <w:szCs w:val="20"/>
              </w:rPr>
            </w:pPr>
            <w:r w:rsidRPr="00EC6841">
              <w:rPr>
                <w:sz w:val="20"/>
                <w:szCs w:val="20"/>
                <w:rtl/>
              </w:rPr>
              <w:t>وحدة التعليم الأساسية</w:t>
            </w:r>
          </w:p>
        </w:tc>
      </w:tr>
      <w:tr w:rsidR="00BF6B63" w:rsidRPr="00EC6841" w:rsidTr="00525677">
        <w:trPr>
          <w:trHeight w:val="570"/>
        </w:trPr>
        <w:tc>
          <w:tcPr>
            <w:tcW w:w="817" w:type="dxa"/>
            <w:vAlign w:val="center"/>
          </w:tcPr>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60%</w:t>
            </w:r>
          </w:p>
        </w:tc>
        <w:tc>
          <w:tcPr>
            <w:tcW w:w="709" w:type="dxa"/>
            <w:vAlign w:val="center"/>
          </w:tcPr>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40%</w:t>
            </w:r>
          </w:p>
        </w:tc>
        <w:tc>
          <w:tcPr>
            <w:tcW w:w="1275" w:type="dxa"/>
            <w:vAlign w:val="center"/>
          </w:tcPr>
          <w:p w:rsidR="00BF6B63" w:rsidRPr="00EC6841" w:rsidRDefault="00BF6B63" w:rsidP="00525677">
            <w:pPr>
              <w:spacing w:line="271" w:lineRule="auto"/>
              <w:jc w:val="center"/>
              <w:rPr>
                <w:rFonts w:asciiTheme="majorBidi" w:hAnsiTheme="majorBidi" w:cstheme="majorBidi"/>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67</w:t>
            </w:r>
          </w:p>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BF6B63" w:rsidRPr="00EC6841" w:rsidRDefault="00BF6B63" w:rsidP="00525677">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82</w:t>
            </w:r>
            <w:r w:rsidRPr="00EC6841">
              <w:rPr>
                <w:rFonts w:ascii="Arabic Typesetting" w:hAnsi="Arabic Typesetting" w:cs="Arabic Typesetting" w:hint="cs"/>
                <w:b/>
                <w:bCs/>
                <w:sz w:val="20"/>
                <w:szCs w:val="20"/>
                <w:rtl/>
                <w:lang w:eastAsia="en-US" w:bidi="ar-DZ"/>
              </w:rPr>
              <w:t xml:space="preserve"> </w:t>
            </w:r>
          </w:p>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BF6B63" w:rsidRPr="00EC6841" w:rsidRDefault="00BF6B63" w:rsidP="00525677">
            <w:pPr>
              <w:spacing w:line="271" w:lineRule="auto"/>
              <w:jc w:val="center"/>
              <w:rPr>
                <w:rFonts w:asciiTheme="majorBidi" w:hAnsiTheme="majorBidi" w:cstheme="majorBidi"/>
                <w:bCs/>
                <w:sz w:val="20"/>
                <w:szCs w:val="20"/>
              </w:rPr>
            </w:pPr>
          </w:p>
        </w:tc>
        <w:tc>
          <w:tcPr>
            <w:tcW w:w="709" w:type="dxa"/>
            <w:vAlign w:val="center"/>
          </w:tcPr>
          <w:p w:rsidR="00BF6B63" w:rsidRPr="00EC6841" w:rsidRDefault="00BF6B63" w:rsidP="00525677">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01</w:t>
            </w:r>
          </w:p>
          <w:p w:rsidR="00BF6B63" w:rsidRPr="00EC6841" w:rsidRDefault="00BF6B63" w:rsidP="00525677">
            <w:pPr>
              <w:spacing w:line="271" w:lineRule="auto"/>
              <w:jc w:val="right"/>
              <w:rPr>
                <w:rFonts w:asciiTheme="majorBidi" w:hAnsiTheme="majorBidi" w:cstheme="majorBidi"/>
                <w:sz w:val="20"/>
                <w:szCs w:val="20"/>
              </w:rPr>
            </w:pPr>
            <w:r w:rsidRPr="00EC6841">
              <w:rPr>
                <w:rFonts w:asciiTheme="majorBidi" w:hAnsiTheme="majorBidi" w:cstheme="majorBidi"/>
                <w:bCs/>
                <w:sz w:val="20"/>
                <w:szCs w:val="20"/>
              </w:rPr>
              <w:t>30</w:t>
            </w:r>
          </w:p>
        </w:tc>
        <w:tc>
          <w:tcPr>
            <w:tcW w:w="709" w:type="dxa"/>
            <w:vAlign w:val="center"/>
          </w:tcPr>
          <w:p w:rsidR="00BF6B63" w:rsidRPr="00EC6841" w:rsidRDefault="00BF6B63" w:rsidP="00525677">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03</w:t>
            </w:r>
          </w:p>
          <w:p w:rsidR="00BF6B63" w:rsidRPr="00EC6841" w:rsidRDefault="00BF6B63" w:rsidP="00525677">
            <w:pPr>
              <w:spacing w:line="271" w:lineRule="auto"/>
              <w:jc w:val="right"/>
              <w:rPr>
                <w:rFonts w:asciiTheme="majorBidi" w:hAnsiTheme="majorBidi" w:cstheme="majorBidi"/>
                <w:bCs/>
                <w:sz w:val="20"/>
                <w:szCs w:val="20"/>
              </w:rPr>
            </w:pPr>
            <w:r w:rsidRPr="00EC6841">
              <w:rPr>
                <w:rFonts w:asciiTheme="majorBidi" w:hAnsiTheme="majorBidi" w:cstheme="majorBidi"/>
                <w:bCs/>
                <w:sz w:val="20"/>
                <w:szCs w:val="20"/>
              </w:rPr>
              <w:t>00</w:t>
            </w:r>
          </w:p>
        </w:tc>
        <w:tc>
          <w:tcPr>
            <w:tcW w:w="708" w:type="dxa"/>
            <w:vAlign w:val="center"/>
          </w:tcPr>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03</w:t>
            </w:r>
          </w:p>
        </w:tc>
        <w:tc>
          <w:tcPr>
            <w:tcW w:w="851" w:type="dxa"/>
            <w:vAlign w:val="center"/>
          </w:tcPr>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06</w:t>
            </w:r>
          </w:p>
        </w:tc>
        <w:tc>
          <w:tcPr>
            <w:tcW w:w="1417" w:type="dxa"/>
          </w:tcPr>
          <w:p w:rsidR="00BF6B63" w:rsidRPr="00EC6841" w:rsidRDefault="00EC6841" w:rsidP="00EC6841">
            <w:pPr>
              <w:rPr>
                <w:sz w:val="20"/>
                <w:szCs w:val="20"/>
              </w:rPr>
            </w:pPr>
            <w:r w:rsidRPr="00EC6841">
              <w:rPr>
                <w:sz w:val="20"/>
                <w:szCs w:val="20"/>
                <w:rtl/>
              </w:rPr>
              <w:t>الأمراض المشتركة بين الإنسان والحيوان</w:t>
            </w:r>
          </w:p>
        </w:tc>
        <w:tc>
          <w:tcPr>
            <w:tcW w:w="1134" w:type="dxa"/>
          </w:tcPr>
          <w:p w:rsidR="00BF6B63" w:rsidRPr="00EC6841" w:rsidRDefault="00BF6B63" w:rsidP="00525677">
            <w:pPr>
              <w:pStyle w:val="Paragraphedeliste"/>
              <w:bidi/>
              <w:ind w:left="0"/>
              <w:rPr>
                <w:rFonts w:ascii="Arabic Typesetting" w:hAnsi="Arabic Typesetting" w:cs="Arabic Typesetting"/>
                <w:b/>
                <w:bCs/>
                <w:sz w:val="20"/>
                <w:szCs w:val="20"/>
                <w:lang w:eastAsia="en-US" w:bidi="ar-DZ"/>
              </w:rPr>
            </w:pPr>
            <w:r w:rsidRPr="00EC6841">
              <w:rPr>
                <w:sz w:val="20"/>
                <w:szCs w:val="20"/>
                <w:rtl/>
              </w:rPr>
              <w:t>وحدة التعليم الأساسية</w:t>
            </w:r>
          </w:p>
        </w:tc>
      </w:tr>
      <w:tr w:rsidR="00BF6B63" w:rsidRPr="00EC6841" w:rsidTr="00525677">
        <w:trPr>
          <w:trHeight w:val="549"/>
        </w:trPr>
        <w:tc>
          <w:tcPr>
            <w:tcW w:w="817" w:type="dxa"/>
            <w:vAlign w:val="center"/>
          </w:tcPr>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60%</w:t>
            </w:r>
          </w:p>
        </w:tc>
        <w:tc>
          <w:tcPr>
            <w:tcW w:w="709" w:type="dxa"/>
            <w:vAlign w:val="center"/>
          </w:tcPr>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40%</w:t>
            </w:r>
          </w:p>
        </w:tc>
        <w:tc>
          <w:tcPr>
            <w:tcW w:w="1275" w:type="dxa"/>
            <w:vAlign w:val="center"/>
          </w:tcPr>
          <w:p w:rsidR="00BF6B63" w:rsidRPr="00EC6841" w:rsidRDefault="00BF6B63" w:rsidP="00525677">
            <w:pPr>
              <w:spacing w:line="271" w:lineRule="auto"/>
              <w:jc w:val="center"/>
              <w:rPr>
                <w:rFonts w:asciiTheme="majorBidi" w:hAnsiTheme="majorBidi" w:cstheme="majorBidi"/>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67</w:t>
            </w:r>
          </w:p>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BF6B63" w:rsidRPr="00EC6841" w:rsidRDefault="00BF6B63" w:rsidP="00525677">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sz w:val="20"/>
                <w:szCs w:val="20"/>
              </w:rPr>
              <w:t xml:space="preserve"> 82</w:t>
            </w:r>
            <w:r w:rsidRPr="00EC6841">
              <w:rPr>
                <w:rFonts w:ascii="Arabic Typesetting" w:hAnsi="Arabic Typesetting" w:cs="Arabic Typesetting" w:hint="cs"/>
                <w:b/>
                <w:bCs/>
                <w:sz w:val="20"/>
                <w:szCs w:val="20"/>
                <w:rtl/>
                <w:lang w:eastAsia="en-US" w:bidi="ar-DZ"/>
              </w:rPr>
              <w:t xml:space="preserve"> </w:t>
            </w:r>
          </w:p>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30</w:t>
            </w:r>
          </w:p>
        </w:tc>
        <w:tc>
          <w:tcPr>
            <w:tcW w:w="709" w:type="dxa"/>
            <w:vAlign w:val="center"/>
          </w:tcPr>
          <w:p w:rsidR="00BF6B63" w:rsidRPr="00EC6841" w:rsidRDefault="00BF6B63" w:rsidP="00525677">
            <w:pPr>
              <w:spacing w:line="271" w:lineRule="auto"/>
              <w:jc w:val="center"/>
              <w:rPr>
                <w:rFonts w:asciiTheme="majorBidi" w:hAnsiTheme="majorBidi" w:cstheme="majorBidi"/>
                <w:bCs/>
                <w:sz w:val="20"/>
                <w:szCs w:val="20"/>
              </w:rPr>
            </w:pPr>
          </w:p>
        </w:tc>
        <w:tc>
          <w:tcPr>
            <w:tcW w:w="709" w:type="dxa"/>
            <w:vAlign w:val="center"/>
          </w:tcPr>
          <w:p w:rsidR="00BF6B63" w:rsidRPr="00EC6841" w:rsidRDefault="00BF6B63" w:rsidP="00525677">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01</w:t>
            </w:r>
          </w:p>
          <w:p w:rsidR="00BF6B63" w:rsidRPr="00EC6841" w:rsidRDefault="00BF6B63" w:rsidP="00525677">
            <w:pPr>
              <w:spacing w:line="271" w:lineRule="auto"/>
              <w:jc w:val="right"/>
              <w:rPr>
                <w:rFonts w:asciiTheme="majorBidi" w:hAnsiTheme="majorBidi" w:cstheme="majorBidi"/>
                <w:sz w:val="20"/>
                <w:szCs w:val="20"/>
              </w:rPr>
            </w:pPr>
            <w:r w:rsidRPr="00EC6841">
              <w:rPr>
                <w:rFonts w:asciiTheme="majorBidi" w:hAnsiTheme="majorBidi" w:cstheme="majorBidi"/>
                <w:bCs/>
                <w:sz w:val="20"/>
                <w:szCs w:val="20"/>
              </w:rPr>
              <w:t>30</w:t>
            </w:r>
          </w:p>
        </w:tc>
        <w:tc>
          <w:tcPr>
            <w:tcW w:w="709" w:type="dxa"/>
            <w:vAlign w:val="center"/>
          </w:tcPr>
          <w:p w:rsidR="00BF6B63" w:rsidRPr="00EC6841" w:rsidRDefault="00BF6B63" w:rsidP="00525677">
            <w:pPr>
              <w:spacing w:line="271" w:lineRule="auto"/>
              <w:jc w:val="right"/>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03</w:t>
            </w:r>
          </w:p>
          <w:p w:rsidR="00BF6B63" w:rsidRPr="00EC6841" w:rsidRDefault="00BF6B63" w:rsidP="00525677">
            <w:pPr>
              <w:spacing w:line="271" w:lineRule="auto"/>
              <w:jc w:val="right"/>
              <w:rPr>
                <w:rFonts w:asciiTheme="majorBidi" w:hAnsiTheme="majorBidi" w:cstheme="majorBidi"/>
                <w:bCs/>
                <w:sz w:val="20"/>
                <w:szCs w:val="20"/>
              </w:rPr>
            </w:pPr>
            <w:r w:rsidRPr="00EC6841">
              <w:rPr>
                <w:rFonts w:asciiTheme="majorBidi" w:hAnsiTheme="majorBidi" w:cstheme="majorBidi"/>
                <w:bCs/>
                <w:sz w:val="20"/>
                <w:szCs w:val="20"/>
              </w:rPr>
              <w:t>00</w:t>
            </w:r>
          </w:p>
        </w:tc>
        <w:tc>
          <w:tcPr>
            <w:tcW w:w="708" w:type="dxa"/>
            <w:vAlign w:val="center"/>
          </w:tcPr>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03</w:t>
            </w:r>
          </w:p>
        </w:tc>
        <w:tc>
          <w:tcPr>
            <w:tcW w:w="851" w:type="dxa"/>
            <w:vAlign w:val="center"/>
          </w:tcPr>
          <w:p w:rsidR="00BF6B63" w:rsidRPr="00EC6841" w:rsidRDefault="00BF6B63" w:rsidP="00525677">
            <w:pPr>
              <w:spacing w:line="271" w:lineRule="auto"/>
              <w:jc w:val="center"/>
              <w:rPr>
                <w:rFonts w:asciiTheme="majorBidi" w:hAnsiTheme="majorBidi" w:cstheme="majorBidi"/>
                <w:sz w:val="20"/>
                <w:szCs w:val="20"/>
              </w:rPr>
            </w:pPr>
            <w:r w:rsidRPr="00EC6841">
              <w:rPr>
                <w:rFonts w:asciiTheme="majorBidi" w:hAnsiTheme="majorBidi" w:cstheme="majorBidi"/>
                <w:sz w:val="20"/>
                <w:szCs w:val="20"/>
              </w:rPr>
              <w:t>06</w:t>
            </w:r>
          </w:p>
        </w:tc>
        <w:tc>
          <w:tcPr>
            <w:tcW w:w="1417" w:type="dxa"/>
          </w:tcPr>
          <w:p w:rsidR="00BF6B63" w:rsidRPr="00EC6841" w:rsidRDefault="00EC6841" w:rsidP="00EC6841">
            <w:pPr>
              <w:rPr>
                <w:sz w:val="20"/>
                <w:szCs w:val="20"/>
              </w:rPr>
            </w:pPr>
            <w:r w:rsidRPr="00EC6841">
              <w:rPr>
                <w:sz w:val="20"/>
                <w:szCs w:val="20"/>
                <w:rtl/>
              </w:rPr>
              <w:t>البيئة الحيوية لناقلات الأمراض</w:t>
            </w:r>
          </w:p>
        </w:tc>
        <w:tc>
          <w:tcPr>
            <w:tcW w:w="1134" w:type="dxa"/>
          </w:tcPr>
          <w:p w:rsidR="00BF6B63" w:rsidRPr="00EC6841" w:rsidRDefault="00BF6B63" w:rsidP="00525677">
            <w:pPr>
              <w:pStyle w:val="Paragraphedeliste"/>
              <w:bidi/>
              <w:ind w:left="0"/>
              <w:rPr>
                <w:rFonts w:ascii="Arabic Typesetting" w:hAnsi="Arabic Typesetting" w:cs="Arabic Typesetting"/>
                <w:b/>
                <w:bCs/>
                <w:sz w:val="20"/>
                <w:szCs w:val="20"/>
                <w:lang w:eastAsia="en-US" w:bidi="ar-DZ"/>
              </w:rPr>
            </w:pPr>
            <w:r w:rsidRPr="00EC6841">
              <w:rPr>
                <w:sz w:val="20"/>
                <w:szCs w:val="20"/>
                <w:rtl/>
              </w:rPr>
              <w:t>وحدة التعليم الأساسية</w:t>
            </w:r>
          </w:p>
        </w:tc>
      </w:tr>
      <w:tr w:rsidR="003919E9" w:rsidRPr="00EC6841" w:rsidTr="00525677">
        <w:trPr>
          <w:trHeight w:val="549"/>
        </w:trPr>
        <w:tc>
          <w:tcPr>
            <w:tcW w:w="817" w:type="dxa"/>
            <w:vAlign w:val="center"/>
          </w:tcPr>
          <w:p w:rsidR="003919E9" w:rsidRPr="00EC6841" w:rsidRDefault="003919E9" w:rsidP="003919E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60%</w:t>
            </w:r>
          </w:p>
        </w:tc>
        <w:tc>
          <w:tcPr>
            <w:tcW w:w="709" w:type="dxa"/>
            <w:vAlign w:val="center"/>
          </w:tcPr>
          <w:p w:rsidR="003919E9" w:rsidRPr="00EC6841" w:rsidRDefault="003919E9" w:rsidP="003919E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40%</w:t>
            </w:r>
          </w:p>
        </w:tc>
        <w:tc>
          <w:tcPr>
            <w:tcW w:w="1275" w:type="dxa"/>
            <w:vAlign w:val="center"/>
          </w:tcPr>
          <w:p w:rsidR="003919E9" w:rsidRPr="00EC6841" w:rsidRDefault="003919E9" w:rsidP="003919E9">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60</w:t>
            </w:r>
          </w:p>
          <w:p w:rsidR="003919E9" w:rsidRPr="00EC6841" w:rsidRDefault="003919E9" w:rsidP="003919E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3919E9" w:rsidRPr="00EC6841" w:rsidRDefault="003919E9" w:rsidP="003919E9">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65</w:t>
            </w:r>
            <w:r w:rsidRPr="00EC6841">
              <w:rPr>
                <w:rFonts w:ascii="Arabic Typesetting" w:hAnsi="Arabic Typesetting" w:cs="Arabic Typesetting" w:hint="cs"/>
                <w:b/>
                <w:bCs/>
                <w:sz w:val="20"/>
                <w:szCs w:val="20"/>
                <w:rtl/>
                <w:lang w:eastAsia="en-US" w:bidi="ar-DZ"/>
              </w:rPr>
              <w:t xml:space="preserve"> </w:t>
            </w:r>
          </w:p>
          <w:p w:rsidR="003919E9" w:rsidRPr="00EC6841" w:rsidRDefault="003919E9" w:rsidP="00EC6841">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01</w:t>
            </w:r>
          </w:p>
          <w:p w:rsidR="003919E9"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3919E9" w:rsidRPr="00EC6841" w:rsidRDefault="003919E9" w:rsidP="00283E48">
            <w:pPr>
              <w:spacing w:line="271" w:lineRule="auto"/>
              <w:jc w:val="center"/>
              <w:rPr>
                <w:rFonts w:asciiTheme="majorBidi" w:hAnsiTheme="majorBidi" w:cstheme="majorBidi"/>
                <w:bCs/>
                <w:sz w:val="20"/>
                <w:szCs w:val="20"/>
              </w:rPr>
            </w:pPr>
          </w:p>
        </w:tc>
        <w:tc>
          <w:tcPr>
            <w:tcW w:w="709" w:type="dxa"/>
            <w:vAlign w:val="center"/>
          </w:tcPr>
          <w:p w:rsidR="003919E9" w:rsidRPr="00EC6841" w:rsidRDefault="003919E9" w:rsidP="003919E9">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03</w:t>
            </w:r>
          </w:p>
          <w:p w:rsidR="003919E9" w:rsidRPr="00EC6841" w:rsidRDefault="003919E9" w:rsidP="003919E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8" w:type="dxa"/>
            <w:vAlign w:val="center"/>
          </w:tcPr>
          <w:p w:rsidR="003919E9" w:rsidRPr="00EC6841" w:rsidRDefault="003919E9" w:rsidP="003919E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03</w:t>
            </w:r>
          </w:p>
        </w:tc>
        <w:tc>
          <w:tcPr>
            <w:tcW w:w="851" w:type="dxa"/>
            <w:vAlign w:val="center"/>
          </w:tcPr>
          <w:p w:rsidR="003919E9" w:rsidRPr="00EC6841" w:rsidRDefault="003919E9" w:rsidP="003919E9">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05</w:t>
            </w:r>
          </w:p>
        </w:tc>
        <w:tc>
          <w:tcPr>
            <w:tcW w:w="1417" w:type="dxa"/>
          </w:tcPr>
          <w:p w:rsidR="003919E9" w:rsidRPr="00EC6841" w:rsidRDefault="00EC6841" w:rsidP="00EC6841">
            <w:pPr>
              <w:rPr>
                <w:rFonts w:hint="cs"/>
                <w:sz w:val="20"/>
                <w:szCs w:val="20"/>
                <w:rtl/>
              </w:rPr>
            </w:pPr>
            <w:r w:rsidRPr="00EC6841">
              <w:rPr>
                <w:sz w:val="20"/>
                <w:szCs w:val="20"/>
                <w:rtl/>
              </w:rPr>
              <w:t>استراتيجيات مكافحة النواقل</w:t>
            </w:r>
          </w:p>
        </w:tc>
        <w:tc>
          <w:tcPr>
            <w:tcW w:w="1134" w:type="dxa"/>
          </w:tcPr>
          <w:p w:rsidR="003919E9" w:rsidRPr="00EC6841" w:rsidRDefault="003919E9" w:rsidP="003919E9">
            <w:pPr>
              <w:rPr>
                <w:sz w:val="20"/>
                <w:szCs w:val="20"/>
              </w:rPr>
            </w:pPr>
            <w:r w:rsidRPr="00EC6841">
              <w:rPr>
                <w:sz w:val="20"/>
                <w:szCs w:val="20"/>
                <w:rtl/>
              </w:rPr>
              <w:t>وحدة التعليم</w:t>
            </w:r>
          </w:p>
          <w:p w:rsidR="003919E9" w:rsidRPr="00EC6841" w:rsidRDefault="003919E9" w:rsidP="003919E9">
            <w:pPr>
              <w:rPr>
                <w:rFonts w:asciiTheme="minorHAnsi" w:hAnsiTheme="minorHAnsi" w:cstheme="minorBidi"/>
                <w:sz w:val="20"/>
                <w:szCs w:val="20"/>
              </w:rPr>
            </w:pPr>
            <w:r w:rsidRPr="00EC6841">
              <w:rPr>
                <w:sz w:val="20"/>
                <w:szCs w:val="20"/>
                <w:rtl/>
              </w:rPr>
              <w:t>المنهجية</w:t>
            </w:r>
          </w:p>
        </w:tc>
      </w:tr>
      <w:tr w:rsidR="00283E48" w:rsidRPr="00EC6841" w:rsidTr="00525677">
        <w:trPr>
          <w:trHeight w:val="549"/>
        </w:trPr>
        <w:tc>
          <w:tcPr>
            <w:tcW w:w="817"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60%</w:t>
            </w:r>
          </w:p>
        </w:tc>
        <w:tc>
          <w:tcPr>
            <w:tcW w:w="709"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40%</w:t>
            </w:r>
          </w:p>
        </w:tc>
        <w:tc>
          <w:tcPr>
            <w:tcW w:w="1275"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45</w:t>
            </w:r>
          </w:p>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283E48" w:rsidRPr="00EC6841" w:rsidRDefault="00283E48" w:rsidP="00283E48">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55</w:t>
            </w:r>
            <w:r w:rsidRPr="00EC6841">
              <w:rPr>
                <w:rFonts w:ascii="Arabic Typesetting" w:hAnsi="Arabic Typesetting" w:cs="Arabic Typesetting" w:hint="cs"/>
                <w:b/>
                <w:bCs/>
                <w:sz w:val="20"/>
                <w:szCs w:val="20"/>
                <w:rtl/>
                <w:lang w:eastAsia="en-US" w:bidi="ar-DZ"/>
              </w:rPr>
              <w:t xml:space="preserve"> </w:t>
            </w:r>
          </w:p>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283E48" w:rsidRPr="00EC6841" w:rsidRDefault="00283E48" w:rsidP="00283E48">
            <w:pPr>
              <w:spacing w:line="271" w:lineRule="auto"/>
              <w:jc w:val="center"/>
              <w:rPr>
                <w:rFonts w:asciiTheme="majorBidi" w:hAnsiTheme="majorBidi" w:cstheme="majorBidi"/>
                <w:bCs/>
                <w:sz w:val="20"/>
                <w:szCs w:val="20"/>
              </w:rPr>
            </w:pPr>
          </w:p>
        </w:tc>
        <w:tc>
          <w:tcPr>
            <w:tcW w:w="709"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01</w:t>
            </w:r>
          </w:p>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01</w:t>
            </w:r>
          </w:p>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8"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02</w:t>
            </w:r>
          </w:p>
        </w:tc>
        <w:tc>
          <w:tcPr>
            <w:tcW w:w="851"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04</w:t>
            </w:r>
          </w:p>
        </w:tc>
        <w:tc>
          <w:tcPr>
            <w:tcW w:w="1417" w:type="dxa"/>
          </w:tcPr>
          <w:p w:rsidR="00283E48" w:rsidRPr="00EC6841" w:rsidRDefault="00EC6841" w:rsidP="00EC6841">
            <w:pPr>
              <w:rPr>
                <w:rFonts w:hint="cs"/>
                <w:sz w:val="20"/>
                <w:szCs w:val="20"/>
                <w:rtl/>
              </w:rPr>
            </w:pPr>
            <w:r w:rsidRPr="00EC6841">
              <w:rPr>
                <w:sz w:val="20"/>
                <w:szCs w:val="20"/>
                <w:rtl/>
              </w:rPr>
              <w:t>الصحة والسلامة</w:t>
            </w:r>
          </w:p>
        </w:tc>
        <w:tc>
          <w:tcPr>
            <w:tcW w:w="1134" w:type="dxa"/>
          </w:tcPr>
          <w:p w:rsidR="00283E48" w:rsidRPr="00EC6841" w:rsidRDefault="00283E48" w:rsidP="00283E48">
            <w:pPr>
              <w:rPr>
                <w:sz w:val="20"/>
                <w:szCs w:val="20"/>
              </w:rPr>
            </w:pPr>
            <w:r w:rsidRPr="00EC6841">
              <w:rPr>
                <w:sz w:val="20"/>
                <w:szCs w:val="20"/>
                <w:rtl/>
              </w:rPr>
              <w:t>وحدة التعليم</w:t>
            </w:r>
          </w:p>
          <w:p w:rsidR="00283E48" w:rsidRPr="00EC6841" w:rsidRDefault="00283E48" w:rsidP="00283E48">
            <w:pPr>
              <w:pStyle w:val="Paragraphedeliste"/>
              <w:bidi/>
              <w:ind w:left="0"/>
              <w:rPr>
                <w:rFonts w:ascii="Arabic Typesetting" w:hAnsi="Arabic Typesetting" w:cs="Arabic Typesetting"/>
                <w:b/>
                <w:bCs/>
                <w:sz w:val="20"/>
                <w:szCs w:val="20"/>
                <w:lang w:eastAsia="en-US" w:bidi="ar-DZ"/>
              </w:rPr>
            </w:pPr>
            <w:r w:rsidRPr="00EC6841">
              <w:rPr>
                <w:sz w:val="20"/>
                <w:szCs w:val="20"/>
                <w:rtl/>
              </w:rPr>
              <w:t>المنهجية</w:t>
            </w:r>
          </w:p>
        </w:tc>
      </w:tr>
      <w:tr w:rsidR="00283E48" w:rsidRPr="00EC6841" w:rsidTr="00525677">
        <w:trPr>
          <w:trHeight w:val="549"/>
        </w:trPr>
        <w:tc>
          <w:tcPr>
            <w:tcW w:w="817"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60%</w:t>
            </w:r>
          </w:p>
        </w:tc>
        <w:tc>
          <w:tcPr>
            <w:tcW w:w="709"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40%</w:t>
            </w:r>
          </w:p>
        </w:tc>
        <w:tc>
          <w:tcPr>
            <w:tcW w:w="1275"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22</w:t>
            </w:r>
          </w:p>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283E48" w:rsidRPr="00EC6841" w:rsidRDefault="00283E48" w:rsidP="00283E48">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02</w:t>
            </w:r>
            <w:r w:rsidRPr="00EC6841">
              <w:rPr>
                <w:rFonts w:ascii="Arabic Typesetting" w:hAnsi="Arabic Typesetting" w:cs="Arabic Typesetting" w:hint="cs"/>
                <w:b/>
                <w:bCs/>
                <w:sz w:val="20"/>
                <w:szCs w:val="20"/>
                <w:rtl/>
                <w:lang w:eastAsia="en-US" w:bidi="ar-DZ"/>
              </w:rPr>
              <w:t xml:space="preserve"> </w:t>
            </w:r>
          </w:p>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283E48" w:rsidRPr="00EC6841" w:rsidRDefault="00283E48" w:rsidP="00283E48">
            <w:pPr>
              <w:spacing w:line="271" w:lineRule="auto"/>
              <w:jc w:val="center"/>
              <w:rPr>
                <w:rFonts w:asciiTheme="majorBidi" w:hAnsiTheme="majorBidi" w:cstheme="majorBidi"/>
                <w:bCs/>
                <w:sz w:val="20"/>
                <w:szCs w:val="20"/>
              </w:rPr>
            </w:pPr>
          </w:p>
        </w:tc>
        <w:tc>
          <w:tcPr>
            <w:tcW w:w="709"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00</w:t>
            </w:r>
          </w:p>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01</w:t>
            </w:r>
          </w:p>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8"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851"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1417" w:type="dxa"/>
          </w:tcPr>
          <w:p w:rsidR="00283E48" w:rsidRPr="00EC6841" w:rsidRDefault="00EC6841" w:rsidP="00EC6841">
            <w:pPr>
              <w:rPr>
                <w:rFonts w:hint="cs"/>
                <w:sz w:val="20"/>
                <w:szCs w:val="20"/>
                <w:rtl/>
              </w:rPr>
            </w:pPr>
            <w:r w:rsidRPr="00EC6841">
              <w:rPr>
                <w:sz w:val="20"/>
                <w:szCs w:val="20"/>
                <w:rtl/>
              </w:rPr>
              <w:t>منهجية البحث العلمي والكتابة العلمية</w:t>
            </w:r>
          </w:p>
        </w:tc>
        <w:tc>
          <w:tcPr>
            <w:tcW w:w="1134" w:type="dxa"/>
          </w:tcPr>
          <w:p w:rsidR="00283E48" w:rsidRPr="00EC6841" w:rsidRDefault="00283E48" w:rsidP="00283E48">
            <w:pPr>
              <w:rPr>
                <w:sz w:val="20"/>
                <w:szCs w:val="20"/>
              </w:rPr>
            </w:pPr>
            <w:r w:rsidRPr="00EC6841">
              <w:rPr>
                <w:sz w:val="20"/>
                <w:szCs w:val="20"/>
                <w:rtl/>
              </w:rPr>
              <w:t>وحدة التعليم</w:t>
            </w:r>
          </w:p>
          <w:p w:rsidR="00283E48" w:rsidRPr="00EC6841" w:rsidRDefault="00283E48" w:rsidP="00283E48">
            <w:pPr>
              <w:rPr>
                <w:sz w:val="20"/>
                <w:szCs w:val="20"/>
              </w:rPr>
            </w:pPr>
            <w:r w:rsidRPr="00EC6841">
              <w:rPr>
                <w:sz w:val="20"/>
                <w:szCs w:val="20"/>
                <w:rtl/>
              </w:rPr>
              <w:t>الاستكشافية</w:t>
            </w:r>
          </w:p>
          <w:p w:rsidR="00283E48" w:rsidRPr="00EC6841" w:rsidRDefault="00283E48" w:rsidP="00283E48">
            <w:pPr>
              <w:pStyle w:val="Paragraphedeliste"/>
              <w:bidi/>
              <w:ind w:left="0"/>
              <w:rPr>
                <w:rFonts w:ascii="Arabic Typesetting" w:hAnsi="Arabic Typesetting" w:cs="Arabic Typesetting"/>
                <w:b/>
                <w:bCs/>
                <w:sz w:val="20"/>
                <w:szCs w:val="20"/>
                <w:lang w:eastAsia="en-US" w:bidi="ar-DZ"/>
              </w:rPr>
            </w:pPr>
          </w:p>
        </w:tc>
      </w:tr>
      <w:tr w:rsidR="00283E48" w:rsidRPr="00EC6841" w:rsidTr="00525677">
        <w:trPr>
          <w:trHeight w:val="549"/>
        </w:trPr>
        <w:tc>
          <w:tcPr>
            <w:tcW w:w="817"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60%</w:t>
            </w:r>
          </w:p>
        </w:tc>
        <w:tc>
          <w:tcPr>
            <w:tcW w:w="709"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40%</w:t>
            </w:r>
          </w:p>
        </w:tc>
        <w:tc>
          <w:tcPr>
            <w:tcW w:w="1275"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22</w:t>
            </w:r>
          </w:p>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283E48" w:rsidRPr="00EC6841" w:rsidRDefault="00283E48" w:rsidP="00283E48">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02</w:t>
            </w:r>
            <w:r w:rsidRPr="00EC6841">
              <w:rPr>
                <w:rFonts w:ascii="Arabic Typesetting" w:hAnsi="Arabic Typesetting" w:cs="Arabic Typesetting" w:hint="cs"/>
                <w:b/>
                <w:bCs/>
                <w:sz w:val="20"/>
                <w:szCs w:val="20"/>
                <w:rtl/>
                <w:lang w:eastAsia="en-US" w:bidi="ar-DZ"/>
              </w:rPr>
              <w:t xml:space="preserve"> </w:t>
            </w:r>
          </w:p>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01</w:t>
            </w:r>
          </w:p>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00</w:t>
            </w:r>
          </w:p>
        </w:tc>
        <w:tc>
          <w:tcPr>
            <w:tcW w:w="709" w:type="dxa"/>
            <w:vAlign w:val="center"/>
          </w:tcPr>
          <w:p w:rsidR="00283E48" w:rsidRPr="00EC6841" w:rsidRDefault="00283E48" w:rsidP="00283E48">
            <w:pPr>
              <w:spacing w:line="271" w:lineRule="auto"/>
              <w:jc w:val="center"/>
              <w:rPr>
                <w:rFonts w:asciiTheme="majorBidi" w:hAnsiTheme="majorBidi" w:cstheme="majorBidi"/>
                <w:bCs/>
                <w:sz w:val="20"/>
                <w:szCs w:val="20"/>
              </w:rPr>
            </w:pPr>
          </w:p>
        </w:tc>
        <w:tc>
          <w:tcPr>
            <w:tcW w:w="709" w:type="dxa"/>
            <w:vAlign w:val="center"/>
          </w:tcPr>
          <w:p w:rsidR="00283E48" w:rsidRPr="00EC6841" w:rsidRDefault="00283E48" w:rsidP="00283E48">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00</w:t>
            </w:r>
          </w:p>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 xml:space="preserve"> 30</w:t>
            </w:r>
          </w:p>
        </w:tc>
        <w:tc>
          <w:tcPr>
            <w:tcW w:w="708"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851"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1417" w:type="dxa"/>
          </w:tcPr>
          <w:p w:rsidR="00283E48" w:rsidRPr="00EC6841" w:rsidRDefault="00EC6841" w:rsidP="00EC6841">
            <w:pPr>
              <w:rPr>
                <w:rFonts w:hint="cs"/>
                <w:sz w:val="20"/>
                <w:szCs w:val="20"/>
                <w:rtl/>
              </w:rPr>
            </w:pPr>
            <w:r w:rsidRPr="00EC6841">
              <w:rPr>
                <w:sz w:val="20"/>
                <w:szCs w:val="20"/>
                <w:rtl/>
              </w:rPr>
              <w:t>الذكاء الاصطناعي المطبق على العلوم والتكنولوجيا</w:t>
            </w:r>
          </w:p>
        </w:tc>
        <w:tc>
          <w:tcPr>
            <w:tcW w:w="1134" w:type="dxa"/>
          </w:tcPr>
          <w:p w:rsidR="00283E48" w:rsidRPr="00EC6841" w:rsidRDefault="00283E48" w:rsidP="00283E48">
            <w:pPr>
              <w:rPr>
                <w:sz w:val="20"/>
                <w:szCs w:val="20"/>
              </w:rPr>
            </w:pPr>
            <w:r w:rsidRPr="00EC6841">
              <w:rPr>
                <w:sz w:val="20"/>
                <w:szCs w:val="20"/>
                <w:rtl/>
              </w:rPr>
              <w:t>وحدة التعليم</w:t>
            </w:r>
          </w:p>
          <w:p w:rsidR="00283E48" w:rsidRPr="00EC6841" w:rsidRDefault="00283E48" w:rsidP="00283E48">
            <w:pPr>
              <w:rPr>
                <w:sz w:val="20"/>
                <w:szCs w:val="20"/>
              </w:rPr>
            </w:pPr>
            <w:r w:rsidRPr="00EC6841">
              <w:rPr>
                <w:sz w:val="20"/>
                <w:szCs w:val="20"/>
                <w:rtl/>
              </w:rPr>
              <w:t>الاستكشافية</w:t>
            </w:r>
          </w:p>
          <w:p w:rsidR="00283E48" w:rsidRPr="00EC6841" w:rsidRDefault="00283E48" w:rsidP="00283E48">
            <w:pPr>
              <w:pStyle w:val="Paragraphedeliste"/>
              <w:bidi/>
              <w:ind w:left="0"/>
              <w:rPr>
                <w:rFonts w:ascii="Arabic Typesetting" w:hAnsi="Arabic Typesetting" w:cs="Arabic Typesetting"/>
                <w:b/>
                <w:bCs/>
                <w:sz w:val="20"/>
                <w:szCs w:val="20"/>
                <w:lang w:eastAsia="en-US" w:bidi="ar-DZ"/>
              </w:rPr>
            </w:pPr>
          </w:p>
        </w:tc>
      </w:tr>
      <w:tr w:rsidR="00283E48" w:rsidRPr="00EC6841" w:rsidTr="00525677">
        <w:trPr>
          <w:trHeight w:val="549"/>
        </w:trPr>
        <w:tc>
          <w:tcPr>
            <w:tcW w:w="817"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100%</w:t>
            </w:r>
          </w:p>
        </w:tc>
        <w:tc>
          <w:tcPr>
            <w:tcW w:w="709"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w:t>
            </w:r>
          </w:p>
        </w:tc>
        <w:tc>
          <w:tcPr>
            <w:tcW w:w="1275"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22</w:t>
            </w:r>
          </w:p>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283E48" w:rsidRPr="00EC6841" w:rsidRDefault="00283E48" w:rsidP="00283E48">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02</w:t>
            </w:r>
            <w:r w:rsidRPr="00EC6841">
              <w:rPr>
                <w:rFonts w:ascii="Arabic Typesetting" w:hAnsi="Arabic Typesetting" w:cs="Arabic Typesetting" w:hint="cs"/>
                <w:b/>
                <w:bCs/>
                <w:sz w:val="20"/>
                <w:szCs w:val="20"/>
                <w:rtl/>
                <w:lang w:eastAsia="en-US" w:bidi="ar-DZ"/>
              </w:rPr>
              <w:t xml:space="preserve"> </w:t>
            </w:r>
          </w:p>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9"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w:t>
            </w:r>
          </w:p>
        </w:tc>
        <w:tc>
          <w:tcPr>
            <w:tcW w:w="709"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w:t>
            </w:r>
          </w:p>
        </w:tc>
        <w:tc>
          <w:tcPr>
            <w:tcW w:w="709" w:type="dxa"/>
            <w:vAlign w:val="center"/>
          </w:tcPr>
          <w:p w:rsidR="00283E48" w:rsidRPr="00EC6841" w:rsidRDefault="00283E48" w:rsidP="00283E48">
            <w:pPr>
              <w:spacing w:line="271" w:lineRule="auto"/>
              <w:jc w:val="center"/>
              <w:rPr>
                <w:rFonts w:ascii="Arabic Typesetting" w:hAnsi="Arabic Typesetting" w:cs="Arabic Typesetting"/>
                <w:b/>
                <w:bCs/>
                <w:sz w:val="20"/>
                <w:szCs w:val="20"/>
                <w:lang w:eastAsia="en-US" w:bidi="ar-DZ"/>
              </w:rPr>
            </w:pPr>
            <w:r w:rsidRPr="00EC6841">
              <w:rPr>
                <w:rFonts w:ascii="Arabic Typesetting" w:hAnsi="Arabic Typesetting" w:cs="Arabic Typesetting" w:hint="cs"/>
                <w:b/>
                <w:bCs/>
                <w:sz w:val="20"/>
                <w:szCs w:val="20"/>
                <w:rtl/>
                <w:lang w:eastAsia="en-US" w:bidi="ar-DZ"/>
              </w:rPr>
              <w:t>سا</w:t>
            </w:r>
            <w:r w:rsidRPr="00EC6841">
              <w:rPr>
                <w:rFonts w:asciiTheme="majorBidi" w:hAnsiTheme="majorBidi" w:cstheme="majorBidi"/>
                <w:bCs/>
                <w:sz w:val="20"/>
                <w:szCs w:val="20"/>
              </w:rPr>
              <w:t xml:space="preserve"> 01</w:t>
            </w:r>
          </w:p>
          <w:p w:rsidR="00283E48" w:rsidRPr="00EC6841" w:rsidRDefault="00283E48" w:rsidP="00EC6841">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30</w:t>
            </w:r>
          </w:p>
        </w:tc>
        <w:tc>
          <w:tcPr>
            <w:tcW w:w="708"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851" w:type="dxa"/>
            <w:vAlign w:val="center"/>
          </w:tcPr>
          <w:p w:rsidR="00283E48" w:rsidRPr="00EC6841" w:rsidRDefault="00283E48" w:rsidP="00283E48">
            <w:pPr>
              <w:spacing w:line="271" w:lineRule="auto"/>
              <w:jc w:val="center"/>
              <w:rPr>
                <w:rFonts w:asciiTheme="majorBidi" w:hAnsiTheme="majorBidi" w:cstheme="majorBidi"/>
                <w:bCs/>
                <w:sz w:val="20"/>
                <w:szCs w:val="20"/>
              </w:rPr>
            </w:pPr>
            <w:r w:rsidRPr="00EC6841">
              <w:rPr>
                <w:rFonts w:asciiTheme="majorBidi" w:hAnsiTheme="majorBidi" w:cstheme="majorBidi"/>
                <w:bCs/>
                <w:sz w:val="20"/>
                <w:szCs w:val="20"/>
              </w:rPr>
              <w:t>01</w:t>
            </w:r>
          </w:p>
        </w:tc>
        <w:tc>
          <w:tcPr>
            <w:tcW w:w="1417" w:type="dxa"/>
          </w:tcPr>
          <w:p w:rsidR="00283E48" w:rsidRPr="00EC6841" w:rsidRDefault="00EC6841" w:rsidP="00EC6841">
            <w:pPr>
              <w:rPr>
                <w:rFonts w:hint="cs"/>
                <w:sz w:val="20"/>
                <w:szCs w:val="20"/>
                <w:rtl/>
              </w:rPr>
            </w:pPr>
            <w:r w:rsidRPr="00EC6841">
              <w:rPr>
                <w:sz w:val="20"/>
                <w:szCs w:val="20"/>
                <w:rtl/>
              </w:rPr>
              <w:t>إنشاء مؤسسة اقتصادية</w:t>
            </w:r>
          </w:p>
        </w:tc>
        <w:tc>
          <w:tcPr>
            <w:tcW w:w="1134" w:type="dxa"/>
          </w:tcPr>
          <w:p w:rsidR="00283E48" w:rsidRPr="00EC6841" w:rsidRDefault="00283E48" w:rsidP="00283E48">
            <w:pPr>
              <w:rPr>
                <w:sz w:val="20"/>
                <w:szCs w:val="20"/>
              </w:rPr>
            </w:pPr>
            <w:r w:rsidRPr="00EC6841">
              <w:rPr>
                <w:sz w:val="20"/>
                <w:szCs w:val="20"/>
                <w:rtl/>
              </w:rPr>
              <w:t>وحدة التعليم</w:t>
            </w:r>
          </w:p>
          <w:p w:rsidR="00283E48" w:rsidRPr="00EC6841" w:rsidRDefault="00283E48" w:rsidP="00283E48">
            <w:pPr>
              <w:rPr>
                <w:sz w:val="20"/>
                <w:szCs w:val="20"/>
              </w:rPr>
            </w:pPr>
            <w:r w:rsidRPr="00EC6841">
              <w:rPr>
                <w:sz w:val="20"/>
                <w:szCs w:val="20"/>
                <w:rtl/>
              </w:rPr>
              <w:t>الأفقية</w:t>
            </w:r>
          </w:p>
          <w:p w:rsidR="00283E48" w:rsidRPr="00EC6841" w:rsidRDefault="00283E48" w:rsidP="00283E48">
            <w:pPr>
              <w:pStyle w:val="Paragraphedeliste"/>
              <w:bidi/>
              <w:ind w:left="0"/>
              <w:rPr>
                <w:rFonts w:ascii="Arabic Typesetting" w:hAnsi="Arabic Typesetting" w:cs="Arabic Typesetting"/>
                <w:b/>
                <w:bCs/>
                <w:sz w:val="20"/>
                <w:szCs w:val="20"/>
                <w:lang w:eastAsia="en-US" w:bidi="ar-DZ"/>
              </w:rPr>
            </w:pPr>
          </w:p>
        </w:tc>
      </w:tr>
    </w:tbl>
    <w:p w:rsidR="00F23CC0" w:rsidRDefault="00F23CC0" w:rsidP="00EC6841">
      <w:pPr>
        <w:bidi/>
        <w:contextualSpacing/>
        <w:rPr>
          <w:rFonts w:ascii="Arabic Typesetting" w:eastAsia="Calibri" w:hAnsi="Arabic Typesetting" w:cs="Arabic Typesetting"/>
          <w:color w:val="000000" w:themeColor="text1"/>
          <w:sz w:val="28"/>
          <w:szCs w:val="28"/>
          <w:rtl/>
          <w:lang w:eastAsia="en-US" w:bidi="ar-DZ"/>
        </w:rPr>
      </w:pPr>
      <w:bookmarkStart w:id="0" w:name="_GoBack"/>
      <w:bookmarkEnd w:id="0"/>
    </w:p>
    <w:p w:rsidR="00F23CC0" w:rsidRPr="00785D34" w:rsidRDefault="00F23CC0" w:rsidP="00F23CC0">
      <w:pPr>
        <w:pStyle w:val="Paragraphedeliste"/>
        <w:ind w:left="502"/>
        <w:jc w:val="right"/>
        <w:rPr>
          <w:rtl/>
          <w:lang w:eastAsia="en-US" w:bidi="ar-DZ"/>
        </w:rPr>
      </w:pPr>
    </w:p>
    <w:sectPr w:rsidR="00F23CC0" w:rsidRPr="00785D34" w:rsidSect="00953178">
      <w:pgSz w:w="11906" w:h="16838" w:code="9"/>
      <w:pgMar w:top="794" w:right="794" w:bottom="567" w:left="567" w:header="709" w:footer="709" w:gutter="0"/>
      <w:pgBorders w:offsetFrom="page">
        <w:top w:val="twistedLines1" w:sz="16" w:space="24" w:color="000000" w:themeColor="text1"/>
        <w:left w:val="twistedLines1" w:sz="16" w:space="24" w:color="000000" w:themeColor="text1"/>
        <w:bottom w:val="twistedLines1" w:sz="16" w:space="24" w:color="000000" w:themeColor="text1"/>
        <w:right w:val="twistedLines1" w:sz="16" w:space="24" w:color="000000" w:themeColor="text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abic Typesetting">
    <w:panose1 w:val="03020402040406030203"/>
    <w:charset w:val="B2"/>
    <w:family w:val="script"/>
    <w:pitch w:val="variable"/>
    <w:sig w:usb0="80002007" w:usb1="80000000" w:usb2="00000008" w:usb3="00000000" w:csb0="000000D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D431B"/>
    <w:multiLevelType w:val="multilevel"/>
    <w:tmpl w:val="87C89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877B2"/>
    <w:multiLevelType w:val="multilevel"/>
    <w:tmpl w:val="87C89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B2145F"/>
    <w:multiLevelType w:val="hybridMultilevel"/>
    <w:tmpl w:val="ADEA5482"/>
    <w:lvl w:ilvl="0" w:tplc="335CD08C">
      <w:numFmt w:val="bullet"/>
      <w:lvlText w:val="-"/>
      <w:lvlJc w:val="left"/>
      <w:pPr>
        <w:ind w:left="502" w:hanging="360"/>
      </w:pPr>
      <w:rPr>
        <w:rFonts w:ascii="Arabic Typesetting" w:eastAsia="Calibri" w:hAnsi="Arabic Typesetting" w:cs="Arabic Typesetting"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3" w15:restartNumberingAfterBreak="0">
    <w:nsid w:val="528D3DD1"/>
    <w:multiLevelType w:val="hybridMultilevel"/>
    <w:tmpl w:val="6C986140"/>
    <w:lvl w:ilvl="0" w:tplc="AB323B20">
      <w:start w:val="1"/>
      <w:numFmt w:val="bullet"/>
      <w:lvlText w:val=""/>
      <w:lvlJc w:val="left"/>
      <w:pPr>
        <w:ind w:left="360" w:hanging="360"/>
      </w:pPr>
      <w:rPr>
        <w:rFonts w:ascii="Wingdings" w:hAnsi="Wingdings" w:hint="default"/>
        <w:color w:val="0070C0"/>
        <w:sz w:val="22"/>
        <w:szCs w:val="22"/>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 w15:restartNumberingAfterBreak="0">
    <w:nsid w:val="627F7675"/>
    <w:multiLevelType w:val="hybridMultilevel"/>
    <w:tmpl w:val="F102A2A0"/>
    <w:lvl w:ilvl="0" w:tplc="74488620">
      <w:start w:val="1"/>
      <w:numFmt w:val="bullet"/>
      <w:lvlText w:val=""/>
      <w:lvlJc w:val="left"/>
      <w:pPr>
        <w:ind w:left="927"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F6005F8"/>
    <w:multiLevelType w:val="hybridMultilevel"/>
    <w:tmpl w:val="4620892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7D4B72CB"/>
    <w:multiLevelType w:val="hybridMultilevel"/>
    <w:tmpl w:val="3462DFE6"/>
    <w:lvl w:ilvl="0" w:tplc="040C000B">
      <w:start w:val="1"/>
      <w:numFmt w:val="bullet"/>
      <w:lvlText w:val=""/>
      <w:lvlJc w:val="left"/>
      <w:pPr>
        <w:ind w:left="1155" w:hanging="360"/>
      </w:pPr>
      <w:rPr>
        <w:rFonts w:ascii="Wingdings" w:hAnsi="Wingdings" w:hint="default"/>
      </w:rPr>
    </w:lvl>
    <w:lvl w:ilvl="1" w:tplc="040C0003" w:tentative="1">
      <w:start w:val="1"/>
      <w:numFmt w:val="bullet"/>
      <w:lvlText w:val="o"/>
      <w:lvlJc w:val="left"/>
      <w:pPr>
        <w:ind w:left="1875" w:hanging="360"/>
      </w:pPr>
      <w:rPr>
        <w:rFonts w:ascii="Courier New" w:hAnsi="Courier New" w:cs="Courier New" w:hint="default"/>
      </w:rPr>
    </w:lvl>
    <w:lvl w:ilvl="2" w:tplc="040C0005" w:tentative="1">
      <w:start w:val="1"/>
      <w:numFmt w:val="bullet"/>
      <w:lvlText w:val=""/>
      <w:lvlJc w:val="left"/>
      <w:pPr>
        <w:ind w:left="2595" w:hanging="360"/>
      </w:pPr>
      <w:rPr>
        <w:rFonts w:ascii="Wingdings" w:hAnsi="Wingdings" w:hint="default"/>
      </w:rPr>
    </w:lvl>
    <w:lvl w:ilvl="3" w:tplc="040C0001" w:tentative="1">
      <w:start w:val="1"/>
      <w:numFmt w:val="bullet"/>
      <w:lvlText w:val=""/>
      <w:lvlJc w:val="left"/>
      <w:pPr>
        <w:ind w:left="3315" w:hanging="360"/>
      </w:pPr>
      <w:rPr>
        <w:rFonts w:ascii="Symbol" w:hAnsi="Symbol" w:hint="default"/>
      </w:rPr>
    </w:lvl>
    <w:lvl w:ilvl="4" w:tplc="040C0003" w:tentative="1">
      <w:start w:val="1"/>
      <w:numFmt w:val="bullet"/>
      <w:lvlText w:val="o"/>
      <w:lvlJc w:val="left"/>
      <w:pPr>
        <w:ind w:left="4035" w:hanging="360"/>
      </w:pPr>
      <w:rPr>
        <w:rFonts w:ascii="Courier New" w:hAnsi="Courier New" w:cs="Courier New" w:hint="default"/>
      </w:rPr>
    </w:lvl>
    <w:lvl w:ilvl="5" w:tplc="040C0005" w:tentative="1">
      <w:start w:val="1"/>
      <w:numFmt w:val="bullet"/>
      <w:lvlText w:val=""/>
      <w:lvlJc w:val="left"/>
      <w:pPr>
        <w:ind w:left="4755" w:hanging="360"/>
      </w:pPr>
      <w:rPr>
        <w:rFonts w:ascii="Wingdings" w:hAnsi="Wingdings" w:hint="default"/>
      </w:rPr>
    </w:lvl>
    <w:lvl w:ilvl="6" w:tplc="040C0001" w:tentative="1">
      <w:start w:val="1"/>
      <w:numFmt w:val="bullet"/>
      <w:lvlText w:val=""/>
      <w:lvlJc w:val="left"/>
      <w:pPr>
        <w:ind w:left="5475" w:hanging="360"/>
      </w:pPr>
      <w:rPr>
        <w:rFonts w:ascii="Symbol" w:hAnsi="Symbol" w:hint="default"/>
      </w:rPr>
    </w:lvl>
    <w:lvl w:ilvl="7" w:tplc="040C0003" w:tentative="1">
      <w:start w:val="1"/>
      <w:numFmt w:val="bullet"/>
      <w:lvlText w:val="o"/>
      <w:lvlJc w:val="left"/>
      <w:pPr>
        <w:ind w:left="6195" w:hanging="360"/>
      </w:pPr>
      <w:rPr>
        <w:rFonts w:ascii="Courier New" w:hAnsi="Courier New" w:cs="Courier New" w:hint="default"/>
      </w:rPr>
    </w:lvl>
    <w:lvl w:ilvl="8" w:tplc="040C0005" w:tentative="1">
      <w:start w:val="1"/>
      <w:numFmt w:val="bullet"/>
      <w:lvlText w:val=""/>
      <w:lvlJc w:val="left"/>
      <w:pPr>
        <w:ind w:left="6915" w:hanging="360"/>
      </w:pPr>
      <w:rPr>
        <w:rFonts w:ascii="Wingdings" w:hAnsi="Wingdings" w:hint="default"/>
      </w:rPr>
    </w:lvl>
  </w:abstractNum>
  <w:num w:numId="1">
    <w:abstractNumId w:val="5"/>
  </w:num>
  <w:num w:numId="2">
    <w:abstractNumId w:val="3"/>
  </w:num>
  <w:num w:numId="3">
    <w:abstractNumId w:val="2"/>
  </w:num>
  <w:num w:numId="4">
    <w:abstractNumId w:val="6"/>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4567C"/>
    <w:rsid w:val="00040B85"/>
    <w:rsid w:val="00050BA5"/>
    <w:rsid w:val="00053296"/>
    <w:rsid w:val="00080FB0"/>
    <w:rsid w:val="001821AF"/>
    <w:rsid w:val="001C2F0F"/>
    <w:rsid w:val="001E069B"/>
    <w:rsid w:val="002805F2"/>
    <w:rsid w:val="00283E48"/>
    <w:rsid w:val="00286738"/>
    <w:rsid w:val="002A59C1"/>
    <w:rsid w:val="002C3A41"/>
    <w:rsid w:val="002D0D59"/>
    <w:rsid w:val="002D58FC"/>
    <w:rsid w:val="003738D7"/>
    <w:rsid w:val="0038673C"/>
    <w:rsid w:val="003919E9"/>
    <w:rsid w:val="003B112B"/>
    <w:rsid w:val="00413046"/>
    <w:rsid w:val="004234A0"/>
    <w:rsid w:val="00444712"/>
    <w:rsid w:val="004A5AFC"/>
    <w:rsid w:val="004B2994"/>
    <w:rsid w:val="004B357C"/>
    <w:rsid w:val="00714578"/>
    <w:rsid w:val="007423E3"/>
    <w:rsid w:val="0075023C"/>
    <w:rsid w:val="00785D34"/>
    <w:rsid w:val="007919B4"/>
    <w:rsid w:val="007B7C9B"/>
    <w:rsid w:val="0080416B"/>
    <w:rsid w:val="00915D0C"/>
    <w:rsid w:val="00942E0D"/>
    <w:rsid w:val="00953178"/>
    <w:rsid w:val="00984D3C"/>
    <w:rsid w:val="009903E9"/>
    <w:rsid w:val="00991915"/>
    <w:rsid w:val="009A57E9"/>
    <w:rsid w:val="009F4C7D"/>
    <w:rsid w:val="00A06964"/>
    <w:rsid w:val="00AC5C18"/>
    <w:rsid w:val="00AD1554"/>
    <w:rsid w:val="00AE3D57"/>
    <w:rsid w:val="00B42ADC"/>
    <w:rsid w:val="00B644FF"/>
    <w:rsid w:val="00B970E4"/>
    <w:rsid w:val="00BC5529"/>
    <w:rsid w:val="00BF6B63"/>
    <w:rsid w:val="00C87B1C"/>
    <w:rsid w:val="00CC692F"/>
    <w:rsid w:val="00D4567C"/>
    <w:rsid w:val="00D5700C"/>
    <w:rsid w:val="00D91EFE"/>
    <w:rsid w:val="00E20F79"/>
    <w:rsid w:val="00E23000"/>
    <w:rsid w:val="00E5171F"/>
    <w:rsid w:val="00E55379"/>
    <w:rsid w:val="00E72371"/>
    <w:rsid w:val="00E837A3"/>
    <w:rsid w:val="00E970A9"/>
    <w:rsid w:val="00EB059D"/>
    <w:rsid w:val="00EB2941"/>
    <w:rsid w:val="00EB2F60"/>
    <w:rsid w:val="00EC6841"/>
    <w:rsid w:val="00F23CC0"/>
    <w:rsid w:val="00F52B8D"/>
    <w:rsid w:val="00F611B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ules>
    </o:shapelayout>
  </w:shapeDefaults>
  <w:decimalSymbol w:val=","/>
  <w:listSeparator w:val=","/>
  <w14:docId w14:val="3BBF0314"/>
  <w15:docId w15:val="{710E4C1E-7C43-CD46-8EE5-75B35BD28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B8D"/>
    <w:pPr>
      <w:spacing w:after="0" w:line="240" w:lineRule="auto"/>
    </w:pPr>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53178"/>
    <w:pPr>
      <w:spacing w:after="200" w:line="276" w:lineRule="auto"/>
      <w:ind w:left="720"/>
      <w:contextualSpacing/>
    </w:pPr>
    <w:rPr>
      <w:rFonts w:asciiTheme="minorHAnsi" w:eastAsiaTheme="minorEastAsia" w:hAnsiTheme="minorHAnsi" w:cstheme="minorBidi"/>
      <w:sz w:val="22"/>
      <w:szCs w:val="22"/>
    </w:rPr>
  </w:style>
  <w:style w:type="table" w:styleId="Grilledutableau">
    <w:name w:val="Table Grid"/>
    <w:basedOn w:val="TableauNormal"/>
    <w:uiPriority w:val="59"/>
    <w:rsid w:val="00785D3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debulles">
    <w:name w:val="Balloon Text"/>
    <w:basedOn w:val="Normal"/>
    <w:link w:val="TextedebullesCar"/>
    <w:uiPriority w:val="99"/>
    <w:semiHidden/>
    <w:unhideWhenUsed/>
    <w:rsid w:val="00EB2F60"/>
    <w:rPr>
      <w:rFonts w:ascii="Tahoma" w:eastAsiaTheme="minorEastAsia" w:hAnsi="Tahoma" w:cs="Tahoma"/>
      <w:sz w:val="16"/>
      <w:szCs w:val="16"/>
    </w:rPr>
  </w:style>
  <w:style w:type="character" w:customStyle="1" w:styleId="TextedebullesCar">
    <w:name w:val="Texte de bulles Car"/>
    <w:basedOn w:val="Policepardfaut"/>
    <w:link w:val="Textedebulles"/>
    <w:uiPriority w:val="99"/>
    <w:semiHidden/>
    <w:rsid w:val="00EB2F60"/>
    <w:rPr>
      <w:rFonts w:ascii="Tahoma" w:hAnsi="Tahoma" w:cs="Tahoma"/>
      <w:sz w:val="16"/>
      <w:szCs w:val="16"/>
    </w:rPr>
  </w:style>
  <w:style w:type="paragraph" w:customStyle="1" w:styleId="pdq2pgselectionanchorcontainer">
    <w:name w:val="pdq2pg_selectionanchorcontainer"/>
    <w:basedOn w:val="Normal"/>
    <w:rsid w:val="00050BA5"/>
    <w:pPr>
      <w:spacing w:before="100" w:beforeAutospacing="1" w:after="100" w:afterAutospacing="1"/>
    </w:pPr>
  </w:style>
  <w:style w:type="character" w:styleId="lev">
    <w:name w:val="Strong"/>
    <w:basedOn w:val="Policepardfaut"/>
    <w:uiPriority w:val="22"/>
    <w:qFormat/>
    <w:rsid w:val="00050BA5"/>
    <w:rPr>
      <w:b/>
      <w:bCs/>
    </w:rPr>
  </w:style>
  <w:style w:type="paragraph" w:styleId="NormalWeb">
    <w:name w:val="Normal (Web)"/>
    <w:basedOn w:val="Normal"/>
    <w:uiPriority w:val="99"/>
    <w:unhideWhenUsed/>
    <w:rsid w:val="00050BA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0552">
      <w:bodyDiv w:val="1"/>
      <w:marLeft w:val="0"/>
      <w:marRight w:val="0"/>
      <w:marTop w:val="0"/>
      <w:marBottom w:val="0"/>
      <w:divBdr>
        <w:top w:val="none" w:sz="0" w:space="0" w:color="auto"/>
        <w:left w:val="none" w:sz="0" w:space="0" w:color="auto"/>
        <w:bottom w:val="none" w:sz="0" w:space="0" w:color="auto"/>
        <w:right w:val="none" w:sz="0" w:space="0" w:color="auto"/>
      </w:divBdr>
    </w:div>
    <w:div w:id="78134734">
      <w:bodyDiv w:val="1"/>
      <w:marLeft w:val="0"/>
      <w:marRight w:val="0"/>
      <w:marTop w:val="0"/>
      <w:marBottom w:val="0"/>
      <w:divBdr>
        <w:top w:val="none" w:sz="0" w:space="0" w:color="auto"/>
        <w:left w:val="none" w:sz="0" w:space="0" w:color="auto"/>
        <w:bottom w:val="none" w:sz="0" w:space="0" w:color="auto"/>
        <w:right w:val="none" w:sz="0" w:space="0" w:color="auto"/>
      </w:divBdr>
    </w:div>
    <w:div w:id="110982066">
      <w:bodyDiv w:val="1"/>
      <w:marLeft w:val="0"/>
      <w:marRight w:val="0"/>
      <w:marTop w:val="0"/>
      <w:marBottom w:val="0"/>
      <w:divBdr>
        <w:top w:val="none" w:sz="0" w:space="0" w:color="auto"/>
        <w:left w:val="none" w:sz="0" w:space="0" w:color="auto"/>
        <w:bottom w:val="none" w:sz="0" w:space="0" w:color="auto"/>
        <w:right w:val="none" w:sz="0" w:space="0" w:color="auto"/>
      </w:divBdr>
    </w:div>
    <w:div w:id="119304510">
      <w:bodyDiv w:val="1"/>
      <w:marLeft w:val="0"/>
      <w:marRight w:val="0"/>
      <w:marTop w:val="0"/>
      <w:marBottom w:val="0"/>
      <w:divBdr>
        <w:top w:val="none" w:sz="0" w:space="0" w:color="auto"/>
        <w:left w:val="none" w:sz="0" w:space="0" w:color="auto"/>
        <w:bottom w:val="none" w:sz="0" w:space="0" w:color="auto"/>
        <w:right w:val="none" w:sz="0" w:space="0" w:color="auto"/>
      </w:divBdr>
    </w:div>
    <w:div w:id="213128606">
      <w:bodyDiv w:val="1"/>
      <w:marLeft w:val="0"/>
      <w:marRight w:val="0"/>
      <w:marTop w:val="0"/>
      <w:marBottom w:val="0"/>
      <w:divBdr>
        <w:top w:val="none" w:sz="0" w:space="0" w:color="auto"/>
        <w:left w:val="none" w:sz="0" w:space="0" w:color="auto"/>
        <w:bottom w:val="none" w:sz="0" w:space="0" w:color="auto"/>
        <w:right w:val="none" w:sz="0" w:space="0" w:color="auto"/>
      </w:divBdr>
    </w:div>
    <w:div w:id="251939322">
      <w:bodyDiv w:val="1"/>
      <w:marLeft w:val="0"/>
      <w:marRight w:val="0"/>
      <w:marTop w:val="0"/>
      <w:marBottom w:val="0"/>
      <w:divBdr>
        <w:top w:val="none" w:sz="0" w:space="0" w:color="auto"/>
        <w:left w:val="none" w:sz="0" w:space="0" w:color="auto"/>
        <w:bottom w:val="none" w:sz="0" w:space="0" w:color="auto"/>
        <w:right w:val="none" w:sz="0" w:space="0" w:color="auto"/>
      </w:divBdr>
    </w:div>
    <w:div w:id="340401154">
      <w:bodyDiv w:val="1"/>
      <w:marLeft w:val="0"/>
      <w:marRight w:val="0"/>
      <w:marTop w:val="0"/>
      <w:marBottom w:val="0"/>
      <w:divBdr>
        <w:top w:val="none" w:sz="0" w:space="0" w:color="auto"/>
        <w:left w:val="none" w:sz="0" w:space="0" w:color="auto"/>
        <w:bottom w:val="none" w:sz="0" w:space="0" w:color="auto"/>
        <w:right w:val="none" w:sz="0" w:space="0" w:color="auto"/>
      </w:divBdr>
    </w:div>
    <w:div w:id="520895839">
      <w:bodyDiv w:val="1"/>
      <w:marLeft w:val="0"/>
      <w:marRight w:val="0"/>
      <w:marTop w:val="0"/>
      <w:marBottom w:val="0"/>
      <w:divBdr>
        <w:top w:val="none" w:sz="0" w:space="0" w:color="auto"/>
        <w:left w:val="none" w:sz="0" w:space="0" w:color="auto"/>
        <w:bottom w:val="none" w:sz="0" w:space="0" w:color="auto"/>
        <w:right w:val="none" w:sz="0" w:space="0" w:color="auto"/>
      </w:divBdr>
    </w:div>
    <w:div w:id="530803217">
      <w:bodyDiv w:val="1"/>
      <w:marLeft w:val="0"/>
      <w:marRight w:val="0"/>
      <w:marTop w:val="0"/>
      <w:marBottom w:val="0"/>
      <w:divBdr>
        <w:top w:val="none" w:sz="0" w:space="0" w:color="auto"/>
        <w:left w:val="none" w:sz="0" w:space="0" w:color="auto"/>
        <w:bottom w:val="none" w:sz="0" w:space="0" w:color="auto"/>
        <w:right w:val="none" w:sz="0" w:space="0" w:color="auto"/>
      </w:divBdr>
    </w:div>
    <w:div w:id="637422567">
      <w:bodyDiv w:val="1"/>
      <w:marLeft w:val="0"/>
      <w:marRight w:val="0"/>
      <w:marTop w:val="0"/>
      <w:marBottom w:val="0"/>
      <w:divBdr>
        <w:top w:val="none" w:sz="0" w:space="0" w:color="auto"/>
        <w:left w:val="none" w:sz="0" w:space="0" w:color="auto"/>
        <w:bottom w:val="none" w:sz="0" w:space="0" w:color="auto"/>
        <w:right w:val="none" w:sz="0" w:space="0" w:color="auto"/>
      </w:divBdr>
    </w:div>
    <w:div w:id="642126007">
      <w:bodyDiv w:val="1"/>
      <w:marLeft w:val="0"/>
      <w:marRight w:val="0"/>
      <w:marTop w:val="0"/>
      <w:marBottom w:val="0"/>
      <w:divBdr>
        <w:top w:val="none" w:sz="0" w:space="0" w:color="auto"/>
        <w:left w:val="none" w:sz="0" w:space="0" w:color="auto"/>
        <w:bottom w:val="none" w:sz="0" w:space="0" w:color="auto"/>
        <w:right w:val="none" w:sz="0" w:space="0" w:color="auto"/>
      </w:divBdr>
    </w:div>
    <w:div w:id="693189358">
      <w:bodyDiv w:val="1"/>
      <w:marLeft w:val="0"/>
      <w:marRight w:val="0"/>
      <w:marTop w:val="0"/>
      <w:marBottom w:val="0"/>
      <w:divBdr>
        <w:top w:val="none" w:sz="0" w:space="0" w:color="auto"/>
        <w:left w:val="none" w:sz="0" w:space="0" w:color="auto"/>
        <w:bottom w:val="none" w:sz="0" w:space="0" w:color="auto"/>
        <w:right w:val="none" w:sz="0" w:space="0" w:color="auto"/>
      </w:divBdr>
    </w:div>
    <w:div w:id="727342015">
      <w:bodyDiv w:val="1"/>
      <w:marLeft w:val="0"/>
      <w:marRight w:val="0"/>
      <w:marTop w:val="0"/>
      <w:marBottom w:val="0"/>
      <w:divBdr>
        <w:top w:val="none" w:sz="0" w:space="0" w:color="auto"/>
        <w:left w:val="none" w:sz="0" w:space="0" w:color="auto"/>
        <w:bottom w:val="none" w:sz="0" w:space="0" w:color="auto"/>
        <w:right w:val="none" w:sz="0" w:space="0" w:color="auto"/>
      </w:divBdr>
    </w:div>
    <w:div w:id="752705388">
      <w:bodyDiv w:val="1"/>
      <w:marLeft w:val="0"/>
      <w:marRight w:val="0"/>
      <w:marTop w:val="0"/>
      <w:marBottom w:val="0"/>
      <w:divBdr>
        <w:top w:val="none" w:sz="0" w:space="0" w:color="auto"/>
        <w:left w:val="none" w:sz="0" w:space="0" w:color="auto"/>
        <w:bottom w:val="none" w:sz="0" w:space="0" w:color="auto"/>
        <w:right w:val="none" w:sz="0" w:space="0" w:color="auto"/>
      </w:divBdr>
    </w:div>
    <w:div w:id="803733739">
      <w:bodyDiv w:val="1"/>
      <w:marLeft w:val="0"/>
      <w:marRight w:val="0"/>
      <w:marTop w:val="0"/>
      <w:marBottom w:val="0"/>
      <w:divBdr>
        <w:top w:val="none" w:sz="0" w:space="0" w:color="auto"/>
        <w:left w:val="none" w:sz="0" w:space="0" w:color="auto"/>
        <w:bottom w:val="none" w:sz="0" w:space="0" w:color="auto"/>
        <w:right w:val="none" w:sz="0" w:space="0" w:color="auto"/>
      </w:divBdr>
    </w:div>
    <w:div w:id="832139960">
      <w:bodyDiv w:val="1"/>
      <w:marLeft w:val="0"/>
      <w:marRight w:val="0"/>
      <w:marTop w:val="0"/>
      <w:marBottom w:val="0"/>
      <w:divBdr>
        <w:top w:val="none" w:sz="0" w:space="0" w:color="auto"/>
        <w:left w:val="none" w:sz="0" w:space="0" w:color="auto"/>
        <w:bottom w:val="none" w:sz="0" w:space="0" w:color="auto"/>
        <w:right w:val="none" w:sz="0" w:space="0" w:color="auto"/>
      </w:divBdr>
    </w:div>
    <w:div w:id="845561834">
      <w:bodyDiv w:val="1"/>
      <w:marLeft w:val="0"/>
      <w:marRight w:val="0"/>
      <w:marTop w:val="0"/>
      <w:marBottom w:val="0"/>
      <w:divBdr>
        <w:top w:val="none" w:sz="0" w:space="0" w:color="auto"/>
        <w:left w:val="none" w:sz="0" w:space="0" w:color="auto"/>
        <w:bottom w:val="none" w:sz="0" w:space="0" w:color="auto"/>
        <w:right w:val="none" w:sz="0" w:space="0" w:color="auto"/>
      </w:divBdr>
    </w:div>
    <w:div w:id="914826080">
      <w:bodyDiv w:val="1"/>
      <w:marLeft w:val="0"/>
      <w:marRight w:val="0"/>
      <w:marTop w:val="0"/>
      <w:marBottom w:val="0"/>
      <w:divBdr>
        <w:top w:val="none" w:sz="0" w:space="0" w:color="auto"/>
        <w:left w:val="none" w:sz="0" w:space="0" w:color="auto"/>
        <w:bottom w:val="none" w:sz="0" w:space="0" w:color="auto"/>
        <w:right w:val="none" w:sz="0" w:space="0" w:color="auto"/>
      </w:divBdr>
    </w:div>
    <w:div w:id="932783024">
      <w:bodyDiv w:val="1"/>
      <w:marLeft w:val="0"/>
      <w:marRight w:val="0"/>
      <w:marTop w:val="0"/>
      <w:marBottom w:val="0"/>
      <w:divBdr>
        <w:top w:val="none" w:sz="0" w:space="0" w:color="auto"/>
        <w:left w:val="none" w:sz="0" w:space="0" w:color="auto"/>
        <w:bottom w:val="none" w:sz="0" w:space="0" w:color="auto"/>
        <w:right w:val="none" w:sz="0" w:space="0" w:color="auto"/>
      </w:divBdr>
    </w:div>
    <w:div w:id="935554532">
      <w:bodyDiv w:val="1"/>
      <w:marLeft w:val="0"/>
      <w:marRight w:val="0"/>
      <w:marTop w:val="0"/>
      <w:marBottom w:val="0"/>
      <w:divBdr>
        <w:top w:val="none" w:sz="0" w:space="0" w:color="auto"/>
        <w:left w:val="none" w:sz="0" w:space="0" w:color="auto"/>
        <w:bottom w:val="none" w:sz="0" w:space="0" w:color="auto"/>
        <w:right w:val="none" w:sz="0" w:space="0" w:color="auto"/>
      </w:divBdr>
    </w:div>
    <w:div w:id="938681505">
      <w:bodyDiv w:val="1"/>
      <w:marLeft w:val="0"/>
      <w:marRight w:val="0"/>
      <w:marTop w:val="0"/>
      <w:marBottom w:val="0"/>
      <w:divBdr>
        <w:top w:val="none" w:sz="0" w:space="0" w:color="auto"/>
        <w:left w:val="none" w:sz="0" w:space="0" w:color="auto"/>
        <w:bottom w:val="none" w:sz="0" w:space="0" w:color="auto"/>
        <w:right w:val="none" w:sz="0" w:space="0" w:color="auto"/>
      </w:divBdr>
    </w:div>
    <w:div w:id="1006636439">
      <w:bodyDiv w:val="1"/>
      <w:marLeft w:val="0"/>
      <w:marRight w:val="0"/>
      <w:marTop w:val="0"/>
      <w:marBottom w:val="0"/>
      <w:divBdr>
        <w:top w:val="none" w:sz="0" w:space="0" w:color="auto"/>
        <w:left w:val="none" w:sz="0" w:space="0" w:color="auto"/>
        <w:bottom w:val="none" w:sz="0" w:space="0" w:color="auto"/>
        <w:right w:val="none" w:sz="0" w:space="0" w:color="auto"/>
      </w:divBdr>
    </w:div>
    <w:div w:id="1012610356">
      <w:bodyDiv w:val="1"/>
      <w:marLeft w:val="0"/>
      <w:marRight w:val="0"/>
      <w:marTop w:val="0"/>
      <w:marBottom w:val="0"/>
      <w:divBdr>
        <w:top w:val="none" w:sz="0" w:space="0" w:color="auto"/>
        <w:left w:val="none" w:sz="0" w:space="0" w:color="auto"/>
        <w:bottom w:val="none" w:sz="0" w:space="0" w:color="auto"/>
        <w:right w:val="none" w:sz="0" w:space="0" w:color="auto"/>
      </w:divBdr>
    </w:div>
    <w:div w:id="1015303491">
      <w:bodyDiv w:val="1"/>
      <w:marLeft w:val="0"/>
      <w:marRight w:val="0"/>
      <w:marTop w:val="0"/>
      <w:marBottom w:val="0"/>
      <w:divBdr>
        <w:top w:val="none" w:sz="0" w:space="0" w:color="auto"/>
        <w:left w:val="none" w:sz="0" w:space="0" w:color="auto"/>
        <w:bottom w:val="none" w:sz="0" w:space="0" w:color="auto"/>
        <w:right w:val="none" w:sz="0" w:space="0" w:color="auto"/>
      </w:divBdr>
    </w:div>
    <w:div w:id="1444618791">
      <w:bodyDiv w:val="1"/>
      <w:marLeft w:val="0"/>
      <w:marRight w:val="0"/>
      <w:marTop w:val="0"/>
      <w:marBottom w:val="0"/>
      <w:divBdr>
        <w:top w:val="none" w:sz="0" w:space="0" w:color="auto"/>
        <w:left w:val="none" w:sz="0" w:space="0" w:color="auto"/>
        <w:bottom w:val="none" w:sz="0" w:space="0" w:color="auto"/>
        <w:right w:val="none" w:sz="0" w:space="0" w:color="auto"/>
      </w:divBdr>
    </w:div>
    <w:div w:id="1465196206">
      <w:bodyDiv w:val="1"/>
      <w:marLeft w:val="0"/>
      <w:marRight w:val="0"/>
      <w:marTop w:val="0"/>
      <w:marBottom w:val="0"/>
      <w:divBdr>
        <w:top w:val="none" w:sz="0" w:space="0" w:color="auto"/>
        <w:left w:val="none" w:sz="0" w:space="0" w:color="auto"/>
        <w:bottom w:val="none" w:sz="0" w:space="0" w:color="auto"/>
        <w:right w:val="none" w:sz="0" w:space="0" w:color="auto"/>
      </w:divBdr>
    </w:div>
    <w:div w:id="1481925273">
      <w:bodyDiv w:val="1"/>
      <w:marLeft w:val="0"/>
      <w:marRight w:val="0"/>
      <w:marTop w:val="0"/>
      <w:marBottom w:val="0"/>
      <w:divBdr>
        <w:top w:val="none" w:sz="0" w:space="0" w:color="auto"/>
        <w:left w:val="none" w:sz="0" w:space="0" w:color="auto"/>
        <w:bottom w:val="none" w:sz="0" w:space="0" w:color="auto"/>
        <w:right w:val="none" w:sz="0" w:space="0" w:color="auto"/>
      </w:divBdr>
    </w:div>
    <w:div w:id="1510874743">
      <w:bodyDiv w:val="1"/>
      <w:marLeft w:val="0"/>
      <w:marRight w:val="0"/>
      <w:marTop w:val="0"/>
      <w:marBottom w:val="0"/>
      <w:divBdr>
        <w:top w:val="none" w:sz="0" w:space="0" w:color="auto"/>
        <w:left w:val="none" w:sz="0" w:space="0" w:color="auto"/>
        <w:bottom w:val="none" w:sz="0" w:space="0" w:color="auto"/>
        <w:right w:val="none" w:sz="0" w:space="0" w:color="auto"/>
      </w:divBdr>
    </w:div>
    <w:div w:id="1511480091">
      <w:bodyDiv w:val="1"/>
      <w:marLeft w:val="0"/>
      <w:marRight w:val="0"/>
      <w:marTop w:val="0"/>
      <w:marBottom w:val="0"/>
      <w:divBdr>
        <w:top w:val="none" w:sz="0" w:space="0" w:color="auto"/>
        <w:left w:val="none" w:sz="0" w:space="0" w:color="auto"/>
        <w:bottom w:val="none" w:sz="0" w:space="0" w:color="auto"/>
        <w:right w:val="none" w:sz="0" w:space="0" w:color="auto"/>
      </w:divBdr>
    </w:div>
    <w:div w:id="1625503472">
      <w:bodyDiv w:val="1"/>
      <w:marLeft w:val="0"/>
      <w:marRight w:val="0"/>
      <w:marTop w:val="0"/>
      <w:marBottom w:val="0"/>
      <w:divBdr>
        <w:top w:val="none" w:sz="0" w:space="0" w:color="auto"/>
        <w:left w:val="none" w:sz="0" w:space="0" w:color="auto"/>
        <w:bottom w:val="none" w:sz="0" w:space="0" w:color="auto"/>
        <w:right w:val="none" w:sz="0" w:space="0" w:color="auto"/>
      </w:divBdr>
    </w:div>
    <w:div w:id="1651863916">
      <w:bodyDiv w:val="1"/>
      <w:marLeft w:val="0"/>
      <w:marRight w:val="0"/>
      <w:marTop w:val="0"/>
      <w:marBottom w:val="0"/>
      <w:divBdr>
        <w:top w:val="none" w:sz="0" w:space="0" w:color="auto"/>
        <w:left w:val="none" w:sz="0" w:space="0" w:color="auto"/>
        <w:bottom w:val="none" w:sz="0" w:space="0" w:color="auto"/>
        <w:right w:val="none" w:sz="0" w:space="0" w:color="auto"/>
      </w:divBdr>
    </w:div>
    <w:div w:id="1673872737">
      <w:bodyDiv w:val="1"/>
      <w:marLeft w:val="0"/>
      <w:marRight w:val="0"/>
      <w:marTop w:val="0"/>
      <w:marBottom w:val="0"/>
      <w:divBdr>
        <w:top w:val="none" w:sz="0" w:space="0" w:color="auto"/>
        <w:left w:val="none" w:sz="0" w:space="0" w:color="auto"/>
        <w:bottom w:val="none" w:sz="0" w:space="0" w:color="auto"/>
        <w:right w:val="none" w:sz="0" w:space="0" w:color="auto"/>
      </w:divBdr>
    </w:div>
    <w:div w:id="1704595220">
      <w:bodyDiv w:val="1"/>
      <w:marLeft w:val="0"/>
      <w:marRight w:val="0"/>
      <w:marTop w:val="0"/>
      <w:marBottom w:val="0"/>
      <w:divBdr>
        <w:top w:val="none" w:sz="0" w:space="0" w:color="auto"/>
        <w:left w:val="none" w:sz="0" w:space="0" w:color="auto"/>
        <w:bottom w:val="none" w:sz="0" w:space="0" w:color="auto"/>
        <w:right w:val="none" w:sz="0" w:space="0" w:color="auto"/>
      </w:divBdr>
    </w:div>
    <w:div w:id="1710455239">
      <w:bodyDiv w:val="1"/>
      <w:marLeft w:val="0"/>
      <w:marRight w:val="0"/>
      <w:marTop w:val="0"/>
      <w:marBottom w:val="0"/>
      <w:divBdr>
        <w:top w:val="none" w:sz="0" w:space="0" w:color="auto"/>
        <w:left w:val="none" w:sz="0" w:space="0" w:color="auto"/>
        <w:bottom w:val="none" w:sz="0" w:space="0" w:color="auto"/>
        <w:right w:val="none" w:sz="0" w:space="0" w:color="auto"/>
      </w:divBdr>
    </w:div>
    <w:div w:id="1727025324">
      <w:bodyDiv w:val="1"/>
      <w:marLeft w:val="0"/>
      <w:marRight w:val="0"/>
      <w:marTop w:val="0"/>
      <w:marBottom w:val="0"/>
      <w:divBdr>
        <w:top w:val="none" w:sz="0" w:space="0" w:color="auto"/>
        <w:left w:val="none" w:sz="0" w:space="0" w:color="auto"/>
        <w:bottom w:val="none" w:sz="0" w:space="0" w:color="auto"/>
        <w:right w:val="none" w:sz="0" w:space="0" w:color="auto"/>
      </w:divBdr>
    </w:div>
    <w:div w:id="1749229696">
      <w:bodyDiv w:val="1"/>
      <w:marLeft w:val="0"/>
      <w:marRight w:val="0"/>
      <w:marTop w:val="0"/>
      <w:marBottom w:val="0"/>
      <w:divBdr>
        <w:top w:val="none" w:sz="0" w:space="0" w:color="auto"/>
        <w:left w:val="none" w:sz="0" w:space="0" w:color="auto"/>
        <w:bottom w:val="none" w:sz="0" w:space="0" w:color="auto"/>
        <w:right w:val="none" w:sz="0" w:space="0" w:color="auto"/>
      </w:divBdr>
    </w:div>
    <w:div w:id="1785809751">
      <w:bodyDiv w:val="1"/>
      <w:marLeft w:val="0"/>
      <w:marRight w:val="0"/>
      <w:marTop w:val="0"/>
      <w:marBottom w:val="0"/>
      <w:divBdr>
        <w:top w:val="none" w:sz="0" w:space="0" w:color="auto"/>
        <w:left w:val="none" w:sz="0" w:space="0" w:color="auto"/>
        <w:bottom w:val="none" w:sz="0" w:space="0" w:color="auto"/>
        <w:right w:val="none" w:sz="0" w:space="0" w:color="auto"/>
      </w:divBdr>
    </w:div>
    <w:div w:id="1832985331">
      <w:bodyDiv w:val="1"/>
      <w:marLeft w:val="0"/>
      <w:marRight w:val="0"/>
      <w:marTop w:val="0"/>
      <w:marBottom w:val="0"/>
      <w:divBdr>
        <w:top w:val="none" w:sz="0" w:space="0" w:color="auto"/>
        <w:left w:val="none" w:sz="0" w:space="0" w:color="auto"/>
        <w:bottom w:val="none" w:sz="0" w:space="0" w:color="auto"/>
        <w:right w:val="none" w:sz="0" w:space="0" w:color="auto"/>
      </w:divBdr>
    </w:div>
    <w:div w:id="1894612039">
      <w:bodyDiv w:val="1"/>
      <w:marLeft w:val="0"/>
      <w:marRight w:val="0"/>
      <w:marTop w:val="0"/>
      <w:marBottom w:val="0"/>
      <w:divBdr>
        <w:top w:val="none" w:sz="0" w:space="0" w:color="auto"/>
        <w:left w:val="none" w:sz="0" w:space="0" w:color="auto"/>
        <w:bottom w:val="none" w:sz="0" w:space="0" w:color="auto"/>
        <w:right w:val="none" w:sz="0" w:space="0" w:color="auto"/>
      </w:divBdr>
    </w:div>
    <w:div w:id="1895509376">
      <w:bodyDiv w:val="1"/>
      <w:marLeft w:val="0"/>
      <w:marRight w:val="0"/>
      <w:marTop w:val="0"/>
      <w:marBottom w:val="0"/>
      <w:divBdr>
        <w:top w:val="none" w:sz="0" w:space="0" w:color="auto"/>
        <w:left w:val="none" w:sz="0" w:space="0" w:color="auto"/>
        <w:bottom w:val="none" w:sz="0" w:space="0" w:color="auto"/>
        <w:right w:val="none" w:sz="0" w:space="0" w:color="auto"/>
      </w:divBdr>
    </w:div>
    <w:div w:id="1990401116">
      <w:bodyDiv w:val="1"/>
      <w:marLeft w:val="0"/>
      <w:marRight w:val="0"/>
      <w:marTop w:val="0"/>
      <w:marBottom w:val="0"/>
      <w:divBdr>
        <w:top w:val="none" w:sz="0" w:space="0" w:color="auto"/>
        <w:left w:val="none" w:sz="0" w:space="0" w:color="auto"/>
        <w:bottom w:val="none" w:sz="0" w:space="0" w:color="auto"/>
        <w:right w:val="none" w:sz="0" w:space="0" w:color="auto"/>
      </w:divBdr>
    </w:div>
    <w:div w:id="1998991514">
      <w:bodyDiv w:val="1"/>
      <w:marLeft w:val="0"/>
      <w:marRight w:val="0"/>
      <w:marTop w:val="0"/>
      <w:marBottom w:val="0"/>
      <w:divBdr>
        <w:top w:val="none" w:sz="0" w:space="0" w:color="auto"/>
        <w:left w:val="none" w:sz="0" w:space="0" w:color="auto"/>
        <w:bottom w:val="none" w:sz="0" w:space="0" w:color="auto"/>
        <w:right w:val="none" w:sz="0" w:space="0" w:color="auto"/>
      </w:divBdr>
    </w:div>
    <w:div w:id="2020232717">
      <w:bodyDiv w:val="1"/>
      <w:marLeft w:val="0"/>
      <w:marRight w:val="0"/>
      <w:marTop w:val="0"/>
      <w:marBottom w:val="0"/>
      <w:divBdr>
        <w:top w:val="none" w:sz="0" w:space="0" w:color="auto"/>
        <w:left w:val="none" w:sz="0" w:space="0" w:color="auto"/>
        <w:bottom w:val="none" w:sz="0" w:space="0" w:color="auto"/>
        <w:right w:val="none" w:sz="0" w:space="0" w:color="auto"/>
      </w:divBdr>
    </w:div>
    <w:div w:id="2061397184">
      <w:bodyDiv w:val="1"/>
      <w:marLeft w:val="0"/>
      <w:marRight w:val="0"/>
      <w:marTop w:val="0"/>
      <w:marBottom w:val="0"/>
      <w:divBdr>
        <w:top w:val="none" w:sz="0" w:space="0" w:color="auto"/>
        <w:left w:val="none" w:sz="0" w:space="0" w:color="auto"/>
        <w:bottom w:val="none" w:sz="0" w:space="0" w:color="auto"/>
        <w:right w:val="none" w:sz="0" w:space="0" w:color="auto"/>
      </w:divBdr>
    </w:div>
    <w:div w:id="2105804642">
      <w:bodyDiv w:val="1"/>
      <w:marLeft w:val="0"/>
      <w:marRight w:val="0"/>
      <w:marTop w:val="0"/>
      <w:marBottom w:val="0"/>
      <w:divBdr>
        <w:top w:val="none" w:sz="0" w:space="0" w:color="auto"/>
        <w:left w:val="none" w:sz="0" w:space="0" w:color="auto"/>
        <w:bottom w:val="none" w:sz="0" w:space="0" w:color="auto"/>
        <w:right w:val="none" w:sz="0" w:space="0" w:color="auto"/>
      </w:divBdr>
    </w:div>
    <w:div w:id="210923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4</Pages>
  <Words>873</Words>
  <Characters>4804</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ILHAM</dc:creator>
  <cp:keywords/>
  <dc:description/>
  <cp:lastModifiedBy>Utilisateur Microsoft Office</cp:lastModifiedBy>
  <cp:revision>63</cp:revision>
  <cp:lastPrinted>2018-02-26T11:03:00Z</cp:lastPrinted>
  <dcterms:created xsi:type="dcterms:W3CDTF">2018-02-22T12:53:00Z</dcterms:created>
  <dcterms:modified xsi:type="dcterms:W3CDTF">2026-07-14T00:39:00Z</dcterms:modified>
</cp:coreProperties>
</file>